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380C16" w:rsidRDefault="00AC5E1F" w:rsidP="00380C16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bookmarkStart w:id="0" w:name="_Hlk97017913"/>
      <w:r w:rsidRPr="00380C16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 xml:space="preserve">Spett.le </w:t>
                            </w:r>
                          </w:p>
                          <w:p w:rsidR="00AC5E1F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POLITECNICO DI MILANO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Area Gestione Infrastrutture e Servizi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Servizio Gara Acquisti Servizi e Forniture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Piazza Leonardo da Vinci, 32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 xml:space="preserve">Spett.le </w:t>
                      </w:r>
                    </w:p>
                    <w:p w:rsidR="00AC5E1F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POLITECNICO DI MILANO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Area Gestione Infrastrutture e Servizi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Servizio Gara Acquisti Servizi e Forniture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Piazza Leonardo da Vinci, 32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380C16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380C16" w:rsidRDefault="00A30C82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ALLEGATO</w:t>
            </w:r>
            <w:r w:rsidR="00792BF9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FD16E7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D</w:t>
            </w: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473FB4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- DICHIARAZIONE SEGRETI TECNICI E COMMERCIALI</w:t>
            </w:r>
          </w:p>
        </w:tc>
      </w:tr>
      <w:tr w:rsidR="00A30C82" w:rsidRPr="00380C16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380C16" w:rsidRDefault="00380C16" w:rsidP="00380C16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18"/>
                <w:szCs w:val="18"/>
                <w:lang w:eastAsia="it-IT"/>
              </w:rPr>
            </w:pPr>
            <w:r w:rsidRPr="00380C16">
              <w:rPr>
                <w:rFonts w:ascii="Georgia" w:hAnsi="Georgia"/>
                <w:b/>
                <w:bCs/>
                <w:sz w:val="18"/>
                <w:szCs w:val="18"/>
                <w:lang w:eastAsia="it-IT"/>
              </w:rPr>
              <w:t xml:space="preserve">GARA EUROPEA A PROCEDURA TELEMATICA APERTA PER L’AFFIDAMENTO DELLA </w:t>
            </w:r>
            <w:bookmarkStart w:id="1" w:name="_Hlk134098235"/>
            <w:r w:rsidRPr="00380C16">
              <w:rPr>
                <w:rFonts w:ascii="Georgia" w:hAnsi="Georgia"/>
                <w:b/>
                <w:bCs/>
                <w:sz w:val="18"/>
                <w:szCs w:val="18"/>
                <w:lang w:eastAsia="it-IT"/>
              </w:rPr>
              <w:t>FORNITURA DI UN SISTEMA PER PULSED LAYER DEPOSITION (PLD)</w:t>
            </w:r>
            <w:bookmarkEnd w:id="1"/>
          </w:p>
        </w:tc>
      </w:tr>
      <w:tr w:rsidR="00792BF9" w:rsidRPr="00380C16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380C16" w:rsidRDefault="008A240B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 xml:space="preserve">CIG </w:t>
            </w:r>
            <w:r w:rsidR="00D83940" w:rsidRPr="00D83940">
              <w:rPr>
                <w:rFonts w:ascii="Georgia" w:hAnsi="Georgia"/>
                <w:b/>
                <w:sz w:val="18"/>
                <w:szCs w:val="18"/>
                <w:lang w:eastAsia="it-IT"/>
              </w:rPr>
              <w:t>9879094644</w:t>
            </w:r>
            <w:bookmarkStart w:id="2" w:name="_GoBack"/>
            <w:bookmarkEnd w:id="2"/>
            <w:r w:rsidR="00FD16E7"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>- CUP B53C22004310006</w:t>
            </w:r>
          </w:p>
        </w:tc>
      </w:tr>
    </w:tbl>
    <w:p w:rsidR="009B6703" w:rsidRPr="00380C16" w:rsidRDefault="009B6703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380C16" w:rsidRDefault="00A30C82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380C16">
        <w:rPr>
          <w:rFonts w:ascii="Georgia" w:eastAsia="Calibri" w:hAnsi="Georgia" w:cs="Calibri"/>
          <w:sz w:val="18"/>
          <w:szCs w:val="18"/>
        </w:rPr>
        <w:t>Il/La sottoscritto/a</w:t>
      </w:r>
      <w:r w:rsidR="00AC5E1F" w:rsidRPr="00380C16">
        <w:rPr>
          <w:rFonts w:ascii="Georgia" w:eastAsia="Calibri" w:hAnsi="Georgia" w:cs="Calibri"/>
          <w:sz w:val="18"/>
          <w:szCs w:val="18"/>
        </w:rPr>
        <w:t xml:space="preserve"> ____________________________________________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, </w:t>
      </w:r>
      <w:proofErr w:type="spellStart"/>
      <w:r w:rsidR="00A1212E" w:rsidRPr="00380C16">
        <w:rPr>
          <w:rFonts w:ascii="Georgia" w:eastAsia="Calibri" w:hAnsi="Georgia" w:cs="Calibri"/>
          <w:sz w:val="18"/>
          <w:szCs w:val="18"/>
        </w:rPr>
        <w:t>na</w:t>
      </w:r>
      <w:r w:rsidR="00993F91" w:rsidRPr="00380C16">
        <w:rPr>
          <w:rFonts w:ascii="Georgia" w:eastAsia="Calibri" w:hAnsi="Georgia" w:cs="Calibri"/>
          <w:sz w:val="18"/>
          <w:szCs w:val="18"/>
        </w:rPr>
        <w:t>t</w:t>
      </w:r>
      <w:proofErr w:type="spellEnd"/>
      <w:r w:rsidR="00993F91" w:rsidRPr="00380C16">
        <w:rPr>
          <w:rFonts w:ascii="Georgia" w:eastAsia="Calibri" w:hAnsi="Georgia" w:cs="Calibri"/>
          <w:sz w:val="18"/>
          <w:szCs w:val="18"/>
        </w:rPr>
        <w:t>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 a ____________________________, il ___/___/________</w:t>
      </w:r>
      <w:r w:rsidRPr="00380C16">
        <w:rPr>
          <w:rFonts w:ascii="Georgia" w:eastAsia="Calibri" w:hAnsi="Georgia" w:cs="Calibri"/>
          <w:sz w:val="18"/>
          <w:szCs w:val="18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380C16" w:rsidRDefault="00076C1A" w:rsidP="00380C16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380C16">
        <w:rPr>
          <w:rFonts w:ascii="Georgia" w:eastAsia="Calibri" w:hAnsi="Georgia" w:cs="Calibri"/>
          <w:b/>
          <w:sz w:val="18"/>
          <w:szCs w:val="18"/>
        </w:rPr>
        <w:t xml:space="preserve"> DICHIARA</w:t>
      </w:r>
    </w:p>
    <w:p w:rsidR="00A30C82" w:rsidRPr="00380C16" w:rsidRDefault="00EE760D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c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 xml:space="preserve">he la </w:t>
      </w:r>
      <w:r w:rsidR="00C62D44" w:rsidRPr="00380C16">
        <w:rPr>
          <w:rFonts w:ascii="Georgia" w:eastAsia="Calibri" w:hAnsi="Georgia" w:cs="Calibri"/>
          <w:noProof/>
          <w:sz w:val="18"/>
          <w:szCs w:val="18"/>
        </w:rPr>
        <w:t xml:space="preserve">seguente 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>documentazione presentata nell’ambito della suddetta procedura è coperta da segreto tecnico o commerciale: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noProof/>
          <w:sz w:val="18"/>
          <w:szCs w:val="18"/>
        </w:rPr>
        <w:t>indicare con precisione e in modo inequivocabile le sezioni documenti che si intende escludere dal diritto di accesso da parte degli altri concorrenti</w:t>
      </w:r>
      <w:r w:rsidRPr="00380C16">
        <w:rPr>
          <w:rFonts w:ascii="Georgia" w:eastAsia="Calibri" w:hAnsi="Georgia" w:cs="Calibri"/>
          <w:noProof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 xml:space="preserve">Per quanto sopra dichiarato, si adducono i seguenti motivi, secondo quanto specificato dall’art. 98 del </w:t>
      </w:r>
      <w:proofErr w:type="gramStart"/>
      <w:r w:rsidRPr="00380C16">
        <w:rPr>
          <w:rFonts w:ascii="Georgia" w:eastAsia="Calibri" w:hAnsi="Georgia" w:cs="Calibri"/>
          <w:sz w:val="18"/>
          <w:szCs w:val="18"/>
        </w:rPr>
        <w:t>D.Lgs</w:t>
      </w:r>
      <w:proofErr w:type="gramEnd"/>
      <w:r w:rsidRPr="00380C16">
        <w:rPr>
          <w:rFonts w:ascii="Georgia" w:eastAsia="Calibri" w:hAnsi="Georgia" w:cs="Calibri"/>
          <w:sz w:val="18"/>
          <w:szCs w:val="18"/>
        </w:rPr>
        <w:t>. 30/2005</w:t>
      </w:r>
      <w:r w:rsidR="009B6703" w:rsidRPr="00380C16">
        <w:rPr>
          <w:rFonts w:ascii="Georgia" w:eastAsia="Calibri" w:hAnsi="Georgia" w:cs="Calibri"/>
          <w:sz w:val="18"/>
          <w:szCs w:val="18"/>
        </w:rPr>
        <w:t>.</w:t>
      </w:r>
    </w:p>
    <w:p w:rsidR="009B6703" w:rsidRPr="00380C16" w:rsidRDefault="009B6703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compilare i campi di cui alle lett. a), b) e c) con precisione. 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>La motivazione è obbligatoria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; in caso di mancata compilazione dei presenti campi la suddetta dichiarazione </w:t>
      </w:r>
      <w:r w:rsidRPr="00380C16">
        <w:rPr>
          <w:rFonts w:ascii="Georgia" w:eastAsia="Calibri" w:hAnsi="Georgia" w:cs="Calibri"/>
          <w:b/>
          <w:i/>
          <w:sz w:val="18"/>
          <w:szCs w:val="18"/>
          <w:u w:val="single"/>
        </w:rPr>
        <w:t>non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 xml:space="preserve"> </w:t>
      </w:r>
      <w:r w:rsidRPr="00380C16">
        <w:rPr>
          <w:rFonts w:ascii="Georgia" w:eastAsia="Calibri" w:hAnsi="Georgia" w:cs="Calibri"/>
          <w:i/>
          <w:sz w:val="18"/>
          <w:szCs w:val="18"/>
        </w:rPr>
        <w:t>verrà presa in considerazione</w:t>
      </w:r>
      <w:r w:rsidRPr="00380C16">
        <w:rPr>
          <w:rFonts w:ascii="Georgia" w:eastAsia="Calibri" w:hAnsi="Georgia" w:cs="Calibri"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Le informazioni: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hanno valore economico in quanto segrete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sottoposte, da parte delle persone al cui legittimo controllo sono soggette, a misure da ritenersi ragionevolmente adeguate a mantenerle segrete”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Pr="00380C16" w:rsidRDefault="00EE760D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  <w:u w:val="single"/>
        </w:rPr>
        <w:t xml:space="preserve">Si allega alla presente copia </w:t>
      </w:r>
      <w:r w:rsidR="00473FB4" w:rsidRPr="00380C16">
        <w:rPr>
          <w:rFonts w:ascii="Georgia" w:hAnsi="Georgia"/>
          <w:sz w:val="18"/>
          <w:szCs w:val="18"/>
          <w:u w:val="single"/>
        </w:rPr>
        <w:t>della documentazione presentata</w:t>
      </w:r>
      <w:r w:rsidRPr="00380C16">
        <w:rPr>
          <w:rFonts w:ascii="Georgia" w:hAnsi="Georgia"/>
          <w:sz w:val="18"/>
          <w:szCs w:val="18"/>
          <w:u w:val="single"/>
        </w:rPr>
        <w:t xml:space="preserve"> debitamente oscurata nelle parti sopra indicate</w:t>
      </w:r>
      <w:r w:rsidRPr="00380C16">
        <w:rPr>
          <w:rFonts w:ascii="Georgia" w:hAnsi="Georgia"/>
          <w:sz w:val="18"/>
          <w:szCs w:val="18"/>
        </w:rPr>
        <w:t>.</w:t>
      </w:r>
    </w:p>
    <w:p w:rsidR="009E58E1" w:rsidRPr="00380C16" w:rsidRDefault="009E58E1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</w:rPr>
        <w:lastRenderedPageBreak/>
        <w:t>XX/XX/XXXX, lì ______________________________</w:t>
      </w:r>
    </w:p>
    <w:p w:rsidR="00997CC6" w:rsidRPr="00380C16" w:rsidRDefault="009B6703" w:rsidP="00380C16">
      <w:pPr>
        <w:pStyle w:val="Paragrafoelenco"/>
        <w:spacing w:after="0" w:line="312" w:lineRule="auto"/>
        <w:ind w:left="4820"/>
        <w:jc w:val="right"/>
        <w:rPr>
          <w:rFonts w:ascii="Georgia" w:hAnsi="Georgia"/>
          <w:i/>
          <w:sz w:val="18"/>
          <w:szCs w:val="18"/>
        </w:rPr>
      </w:pPr>
      <w:r w:rsidRPr="00380C16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A153F5" w:rsidRPr="00380C16" w:rsidRDefault="00A153F5" w:rsidP="00380C16">
      <w:pPr>
        <w:pStyle w:val="Paragrafoelenco"/>
        <w:spacing w:after="0" w:line="312" w:lineRule="auto"/>
        <w:ind w:left="0"/>
        <w:contextualSpacing w:val="0"/>
        <w:jc w:val="both"/>
        <w:rPr>
          <w:rFonts w:ascii="Georgia" w:hAnsi="Georgia"/>
          <w:i/>
          <w:sz w:val="18"/>
          <w:szCs w:val="18"/>
        </w:rPr>
      </w:pPr>
    </w:p>
    <w:sectPr w:rsidR="00A153F5" w:rsidRPr="00380C16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D83940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380C16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83940"/>
    <w:rsid w:val="00E768ED"/>
    <w:rsid w:val="00EE760D"/>
    <w:rsid w:val="00F64ECC"/>
    <w:rsid w:val="00F75519"/>
    <w:rsid w:val="00FA3340"/>
    <w:rsid w:val="00FD16E7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598E9-0EBB-4E57-A840-82A99164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23</cp:revision>
  <dcterms:created xsi:type="dcterms:W3CDTF">2022-03-01T08:21:00Z</dcterms:created>
  <dcterms:modified xsi:type="dcterms:W3CDTF">2023-06-11T16:05:00Z</dcterms:modified>
</cp:coreProperties>
</file>