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4D1B6DB1" w14:textId="77777777" w:rsidR="00AA5F0B" w:rsidRDefault="00AA5F0B" w:rsidP="008519E1">
      <w:pPr>
        <w:widowControl w:val="0"/>
        <w:spacing w:line="480" w:lineRule="atLeast"/>
        <w:jc w:val="center"/>
        <w:rPr>
          <w:b/>
          <w:sz w:val="24"/>
        </w:rPr>
      </w:pPr>
      <w:r w:rsidRPr="00AA5F0B">
        <w:rPr>
          <w:b/>
          <w:sz w:val="24"/>
        </w:rPr>
        <w:t>GARA EUROPEA A PROCEDURA TELEMATICA APERTA PER L’AFFIDAMENTO DELLA FORNITURA DEL SERVIZIO DI SPEDIZIONE TRAMITE CORRIERE ESPRESSO</w:t>
      </w:r>
    </w:p>
    <w:p w14:paraId="5F942926" w14:textId="5ABD0A6B" w:rsidR="008519E1" w:rsidRDefault="008519E1" w:rsidP="008519E1">
      <w:pPr>
        <w:widowControl w:val="0"/>
        <w:spacing w:line="480" w:lineRule="atLeast"/>
        <w:jc w:val="center"/>
        <w:rPr>
          <w:b/>
          <w:sz w:val="24"/>
          <w:highlight w:val="green"/>
        </w:rPr>
      </w:pPr>
      <w:r w:rsidRPr="008519E1">
        <w:rPr>
          <w:b/>
          <w:sz w:val="24"/>
        </w:rPr>
        <w:t xml:space="preserve">CIG </w:t>
      </w:r>
      <w:r w:rsidR="00547EC4" w:rsidRPr="00547EC4">
        <w:rPr>
          <w:b/>
          <w:sz w:val="24"/>
        </w:rPr>
        <w:t>98234149AC</w:t>
      </w:r>
    </w:p>
    <w:p w14:paraId="6C515AE1" w14:textId="77777777" w:rsidR="00AA5F0B" w:rsidRDefault="00AA5F0B" w:rsidP="008519E1">
      <w:pPr>
        <w:widowControl w:val="0"/>
        <w:spacing w:line="480" w:lineRule="atLeast"/>
        <w:jc w:val="center"/>
        <w:rPr>
          <w:b/>
          <w:sz w:val="24"/>
        </w:rPr>
      </w:pPr>
    </w:p>
    <w:p w14:paraId="2B6DCAE2" w14:textId="0EB56298" w:rsidR="00EF6D1C" w:rsidRPr="0060586D" w:rsidRDefault="00EF6D1C" w:rsidP="00AA5F0B">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proofErr w:type="spellStart"/>
      <w:r w:rsidR="00522E56" w:rsidRPr="00EC7A0E">
        <w:rPr>
          <w:sz w:val="24"/>
        </w:rPr>
        <w:t>Prot</w:t>
      </w:r>
      <w:proofErr w:type="spellEnd"/>
      <w:r w:rsidR="00522E56" w:rsidRPr="00EC7A0E">
        <w:rPr>
          <w:sz w:val="24"/>
        </w:rPr>
        <w:t xml:space="preserve">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proofErr w:type="spellStart"/>
      <w:r w:rsidR="0006344C" w:rsidRPr="00EC7A0E">
        <w:rPr>
          <w:sz w:val="24"/>
        </w:rPr>
        <w:t>Prot</w:t>
      </w:r>
      <w:proofErr w:type="spellEnd"/>
      <w:r w:rsidR="0006344C" w:rsidRPr="00EC7A0E">
        <w:rPr>
          <w:sz w:val="24"/>
        </w:rPr>
        <w:t xml:space="preserve">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745E2C9F"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proofErr w:type="spellStart"/>
      <w:r w:rsidR="00632914" w:rsidRPr="00EC7A0E">
        <w:rPr>
          <w:sz w:val="24"/>
        </w:rPr>
        <w:t>Prot</w:t>
      </w:r>
      <w:proofErr w:type="spellEnd"/>
      <w:r w:rsidR="00632914" w:rsidRPr="00EC7A0E">
        <w:rPr>
          <w:sz w:val="24"/>
        </w:rPr>
        <w:t xml:space="preserve">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proofErr w:type="spellStart"/>
      <w:r w:rsidR="00C61145" w:rsidRPr="00EC7A0E">
        <w:t>Prot</w:t>
      </w:r>
      <w:proofErr w:type="spellEnd"/>
      <w:r w:rsidR="00C61145" w:rsidRPr="00EC7A0E">
        <w:t xml:space="preserve">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340AC89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547EC4">
        <w:rPr>
          <w:highlight w:val="yellow"/>
        </w:rPr>
        <w:t>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3BFAD245" w:rsidR="00F8301E" w:rsidRDefault="00EF6D1C" w:rsidP="00F8301E">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DE4EEC" w:rsidRPr="00DE4EEC">
        <w:t xml:space="preserve">fornitura </w:t>
      </w:r>
      <w:r w:rsidR="008519E1">
        <w:t>del</w:t>
      </w:r>
      <w:r w:rsidR="008519E1" w:rsidRPr="008519E1">
        <w:t xml:space="preserve"> “</w:t>
      </w:r>
      <w:r w:rsidR="00AA5F0B" w:rsidRPr="00AA5F0B">
        <w:t>SERVIZIO DI SPEDIZIONE TRAMITE CORRIERE ESPRESSO</w:t>
      </w:r>
      <w:r w:rsidR="008519E1" w:rsidRPr="008519E1">
        <w:t xml:space="preserve">” - CIG </w:t>
      </w:r>
      <w:r w:rsidR="00547EC4" w:rsidRPr="00547EC4">
        <w:t>98234149AC</w:t>
      </w:r>
      <w:r w:rsidR="00547EC4">
        <w:t>.</w:t>
      </w:r>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0"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0"/>
      <w:r w:rsidR="009F316D" w:rsidRPr="009F316D">
        <w:rPr>
          <w:highlight w:val="yellow"/>
        </w:rPr>
        <w:t>presentati dal fornitore in sede di gara.</w:t>
      </w:r>
    </w:p>
    <w:p w14:paraId="1C3FB2F9" w14:textId="49409C9B"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w:t>
      </w:r>
      <w:r w:rsidR="00322F49">
        <w:rPr>
          <w:highlight w:val="yellow"/>
        </w:rPr>
        <w:t>5</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lastRenderedPageBreak/>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18F91E6A"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sidR="007A37BA">
        <w:rPr>
          <w:sz w:val="24"/>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29E2A31B" w14:textId="77777777" w:rsidR="00547EC4" w:rsidRDefault="00672D6D" w:rsidP="0001603A">
      <w:pPr>
        <w:pStyle w:val="Corpotesto"/>
        <w:ind w:right="199"/>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547EC4" w:rsidRPr="00547EC4">
        <w:t xml:space="preserve">https://www.polimi.it/footer/policy/amministrazione-trasparente/altri-contenuti </w:t>
      </w:r>
    </w:p>
    <w:p w14:paraId="23861DA2" w14:textId="11D81678" w:rsidR="0001603A" w:rsidRPr="0001603A" w:rsidRDefault="0001603A" w:rsidP="0001603A">
      <w:pPr>
        <w:pStyle w:val="Corpotesto"/>
        <w:ind w:right="199"/>
        <w:rPr>
          <w:bCs/>
          <w:iCs/>
        </w:rPr>
      </w:pPr>
      <w:bookmarkStart w:id="1" w:name="_GoBack"/>
      <w:bookmarkEnd w:id="1"/>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376BC5E3"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 xml:space="preserve">.159/2011 il presente contratto è stipulato sotto condizione risolutiva, ai sensi dell’art. 1456 del Codice Civile, </w:t>
      </w:r>
      <w:r w:rsidR="00093FDD" w:rsidRPr="00093FDD">
        <w:rPr>
          <w:sz w:val="24"/>
          <w:szCs w:val="24"/>
        </w:rPr>
        <w:t>in caso in cui le verifiche antimafia effettuate anche successivamente alla stipula abbiano dato esito interdittivo</w:t>
      </w:r>
      <w:r w:rsidRPr="00EC7A0E">
        <w:rPr>
          <w:sz w:val="24"/>
          <w:szCs w:val="24"/>
        </w:rPr>
        <w:t>,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lastRenderedPageBreak/>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52BFE284"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547EC4">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3FDD"/>
    <w:rsid w:val="000A1E4A"/>
    <w:rsid w:val="000A5284"/>
    <w:rsid w:val="000A542E"/>
    <w:rsid w:val="000B0810"/>
    <w:rsid w:val="000B196C"/>
    <w:rsid w:val="000B24C7"/>
    <w:rsid w:val="000C14AB"/>
    <w:rsid w:val="000C2AD2"/>
    <w:rsid w:val="000C7DEF"/>
    <w:rsid w:val="000D5319"/>
    <w:rsid w:val="000E4306"/>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47EC4"/>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46C4"/>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9E1"/>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59F6"/>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A5F0B"/>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28DA"/>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59F0"/>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4EE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BCF3B-E392-4585-A2DF-06ED9065D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43</TotalTime>
  <Pages>7</Pages>
  <Words>2322</Words>
  <Characters>13241</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24</cp:revision>
  <cp:lastPrinted>2018-06-14T08:33:00Z</cp:lastPrinted>
  <dcterms:created xsi:type="dcterms:W3CDTF">2018-12-19T10:36:00Z</dcterms:created>
  <dcterms:modified xsi:type="dcterms:W3CDTF">2023-05-16T08:13:00Z</dcterms:modified>
</cp:coreProperties>
</file>