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97CB0" w14:textId="77777777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3B408B86" w14:textId="3C68C39B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  <w:r>
        <w:rPr>
          <w:rFonts w:ascii="Cambria" w:hAnsi="Cambria" w:cs="Calibri"/>
          <w:b/>
          <w:bCs/>
          <w:noProof/>
          <w:sz w:val="22"/>
          <w:szCs w:val="22"/>
          <w:lang w:eastAsia="it-IT"/>
        </w:rPr>
        <w:drawing>
          <wp:inline distT="0" distB="0" distL="0" distR="0" wp14:anchorId="657A2776" wp14:editId="508C32DC">
            <wp:extent cx="1276350" cy="10567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45" cy="1094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8EEF4A" w14:textId="77777777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2C0F060B" w14:textId="52525F5F" w:rsidR="004150FA" w:rsidRDefault="001446CA" w:rsidP="06415279">
      <w:pPr>
        <w:widowControl w:val="0"/>
        <w:spacing w:line="312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  <w:r w:rsidRPr="001446CA">
        <w:rPr>
          <w:rFonts w:ascii="Cambria" w:hAnsi="Cambria" w:cs="Calibri"/>
          <w:b/>
          <w:bCs/>
          <w:sz w:val="22"/>
          <w:szCs w:val="22"/>
          <w:lang w:eastAsia="it-IT"/>
        </w:rPr>
        <w:t>GARA EUROPEA A PROCEDURA APERTA PER L'AFFIDAMENTO DELLA FORNITURA E INSTALLAZIONE DI UNA STAZIONE DI MISURA HIGH VOLTAGE PROBE STATION</w:t>
      </w:r>
      <w:r w:rsidR="64BA7A24" w:rsidRPr="06415279">
        <w:rPr>
          <w:rFonts w:ascii="Cambria" w:hAnsi="Cambria" w:cs="Arial"/>
          <w:b/>
          <w:bCs/>
          <w:caps/>
          <w:sz w:val="22"/>
          <w:szCs w:val="22"/>
          <w:lang w:eastAsia="it-IT"/>
        </w:rPr>
        <w:t xml:space="preserve"> </w:t>
      </w:r>
    </w:p>
    <w:p w14:paraId="3C1043D1" w14:textId="62A193BC" w:rsidR="00E16650" w:rsidRPr="0055391B" w:rsidRDefault="0D9283A6" w:rsidP="06415279">
      <w:pPr>
        <w:widowControl w:val="0"/>
        <w:spacing w:line="312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  <w:r w:rsidRPr="0055391B">
        <w:rPr>
          <w:rFonts w:ascii="Cambria" w:hAnsi="Cambria" w:cs="Arial"/>
          <w:b/>
          <w:bCs/>
          <w:caps/>
          <w:sz w:val="22"/>
          <w:szCs w:val="22"/>
          <w:lang w:eastAsia="it-IT"/>
        </w:rPr>
        <w:t xml:space="preserve">CIG </w:t>
      </w:r>
      <w:r w:rsidR="008B08E6" w:rsidRPr="008B08E6">
        <w:rPr>
          <w:rFonts w:ascii="Cambria" w:hAnsi="Cambria" w:cs="Arial"/>
          <w:b/>
          <w:bCs/>
          <w:caps/>
          <w:sz w:val="22"/>
          <w:szCs w:val="22"/>
          <w:lang w:eastAsia="it-IT"/>
        </w:rPr>
        <w:t>8932708FD2</w:t>
      </w:r>
    </w:p>
    <w:p w14:paraId="4339001D" w14:textId="17507DA5" w:rsidR="00851339" w:rsidRDefault="00851339" w:rsidP="004150FA">
      <w:pPr>
        <w:widowControl w:val="0"/>
        <w:spacing w:line="312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</w:p>
    <w:p w14:paraId="3AF30032" w14:textId="77777777" w:rsidR="004150FA" w:rsidRPr="00A2324E" w:rsidRDefault="004150FA" w:rsidP="004150FA">
      <w:pPr>
        <w:widowControl w:val="0"/>
        <w:spacing w:line="312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AD6E687" w14:textId="77777777" w:rsidR="00851339" w:rsidRPr="00A2324E" w:rsidRDefault="00851339" w:rsidP="00851339">
      <w:pPr>
        <w:jc w:val="center"/>
        <w:rPr>
          <w:rFonts w:ascii="Cambria" w:hAnsi="Cambria" w:cs="Calibri"/>
          <w:b/>
          <w:color w:val="000000" w:themeColor="text1"/>
        </w:rPr>
      </w:pPr>
      <w:r w:rsidRPr="00A2324E">
        <w:rPr>
          <w:rFonts w:ascii="Cambria" w:hAnsi="Cambria" w:cs="Calibri"/>
          <w:b/>
          <w:color w:val="000000" w:themeColor="text1"/>
          <w:sz w:val="22"/>
        </w:rPr>
        <w:t>ALLEGATO B –  REQUISITI MINIMI INDEROGABILI</w:t>
      </w:r>
    </w:p>
    <w:p w14:paraId="121E9045" w14:textId="7A9205DD" w:rsidR="00001AED" w:rsidRDefault="00001AED" w:rsidP="00346C34">
      <w:pPr>
        <w:rPr>
          <w:rFonts w:ascii="Cambria" w:hAnsi="Cambria"/>
          <w:b/>
          <w:sz w:val="20"/>
          <w:szCs w:val="20"/>
        </w:rPr>
      </w:pPr>
    </w:p>
    <w:p w14:paraId="6DF7A030" w14:textId="59BF9B0A" w:rsidR="00AB679D" w:rsidRDefault="00AB679D" w:rsidP="00AB679D">
      <w:pPr>
        <w:spacing w:line="360" w:lineRule="auto"/>
      </w:pPr>
      <w:r>
        <w:t>Il sottoscritto __________________________ nato a ______________________ il ______________</w:t>
      </w:r>
      <w:r w:rsidR="008B08E6">
        <w:t xml:space="preserve"> </w:t>
      </w:r>
      <w:r>
        <w:t>in qualità di _____________________ della società _______________________________________</w:t>
      </w:r>
      <w:r w:rsidR="008B08E6">
        <w:t xml:space="preserve"> </w:t>
      </w:r>
      <w:r>
        <w:t>con sede legale in _______________________ Via _________________________________ n. ____</w:t>
      </w:r>
      <w:r w:rsidR="008B08E6">
        <w:t xml:space="preserve"> </w:t>
      </w:r>
      <w:bookmarkStart w:id="0" w:name="_GoBack"/>
      <w:bookmarkEnd w:id="0"/>
      <w:r>
        <w:t>Tel. ____________________________________ Fax _____________________________________</w:t>
      </w:r>
      <w:r w:rsidR="008B08E6">
        <w:t xml:space="preserve"> </w:t>
      </w:r>
      <w:r>
        <w:t>P.IVA ______________________ Codice Fiscale ________________________________________</w:t>
      </w:r>
      <w:r w:rsidR="008B08E6">
        <w:t xml:space="preserve"> </w:t>
      </w:r>
      <w:r>
        <w:t>i</w:t>
      </w:r>
      <w:r w:rsidRPr="003417FB">
        <w:t>n possesso del documento in corso di validità n.</w:t>
      </w:r>
      <w:r>
        <w:t xml:space="preserve"> __________________________________________</w:t>
      </w:r>
    </w:p>
    <w:p w14:paraId="75E119D7" w14:textId="180E5B48" w:rsidR="00AB679D" w:rsidRDefault="00AB679D" w:rsidP="00764DE8">
      <w:pPr>
        <w:autoSpaceDE w:val="0"/>
        <w:autoSpaceDN w:val="0"/>
        <w:adjustRightInd w:val="0"/>
      </w:pPr>
    </w:p>
    <w:p w14:paraId="57A951BA" w14:textId="77777777" w:rsidR="00AB679D" w:rsidRDefault="00AB679D" w:rsidP="00AB679D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14:paraId="15B139E5" w14:textId="77777777" w:rsidR="00AB679D" w:rsidRPr="00AB4771" w:rsidRDefault="00AB679D" w:rsidP="00AB679D">
      <w:pPr>
        <w:autoSpaceDE w:val="0"/>
        <w:autoSpaceDN w:val="0"/>
        <w:adjustRightInd w:val="0"/>
        <w:rPr>
          <w:b/>
        </w:rPr>
      </w:pPr>
    </w:p>
    <w:p w14:paraId="4EF7EBD1" w14:textId="4B06BA31" w:rsidR="00AB679D" w:rsidRDefault="00AB679D" w:rsidP="00AB679D">
      <w:pPr>
        <w:rPr>
          <w:rFonts w:ascii="Cambria" w:hAnsi="Cambria"/>
          <w:b/>
          <w:sz w:val="20"/>
          <w:szCs w:val="20"/>
        </w:rPr>
      </w:pPr>
      <w:r>
        <w:t xml:space="preserve">Che i prodotti </w:t>
      </w:r>
      <w:r w:rsidRPr="00202FB6">
        <w:t>offert</w:t>
      </w:r>
      <w:r>
        <w:t>i</w:t>
      </w:r>
      <w:r w:rsidRPr="00202FB6">
        <w:t xml:space="preserve"> possied</w:t>
      </w:r>
      <w:r>
        <w:t>ono le</w:t>
      </w:r>
      <w:r w:rsidRPr="00202FB6">
        <w:t xml:space="preserve"> seguenti</w:t>
      </w:r>
      <w:r>
        <w:t xml:space="preserve"> caratteristiche tecniche (compilare la colonna in azzurro indicando il valore offerto):</w:t>
      </w:r>
    </w:p>
    <w:p w14:paraId="2809D3B4" w14:textId="5C788EE2" w:rsidR="00AB679D" w:rsidRDefault="00AB679D" w:rsidP="00346C34">
      <w:pPr>
        <w:rPr>
          <w:rFonts w:ascii="Cambria" w:hAnsi="Cambria"/>
          <w:b/>
          <w:sz w:val="20"/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1559"/>
        <w:gridCol w:w="3969"/>
      </w:tblGrid>
      <w:tr w:rsidR="00AB679D" w:rsidRPr="00DD359E" w14:paraId="3B48C7CC" w14:textId="77777777" w:rsidTr="008E4676">
        <w:trPr>
          <w:trHeight w:val="300"/>
          <w:jc w:val="center"/>
        </w:trPr>
        <w:tc>
          <w:tcPr>
            <w:tcW w:w="2830" w:type="dxa"/>
            <w:shd w:val="clear" w:color="auto" w:fill="FFFF99"/>
            <w:vAlign w:val="center"/>
          </w:tcPr>
          <w:p w14:paraId="3D829398" w14:textId="77777777" w:rsidR="00AB679D" w:rsidRPr="003449A0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CARATTERISTICHE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RICHIESTE</w:t>
            </w: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FFFF99"/>
            <w:vAlign w:val="center"/>
          </w:tcPr>
          <w:p w14:paraId="21296B28" w14:textId="77777777" w:rsidR="00AB679D" w:rsidRPr="003449A0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1559" w:type="dxa"/>
            <w:shd w:val="clear" w:color="auto" w:fill="FFFF99"/>
            <w:vAlign w:val="center"/>
          </w:tcPr>
          <w:p w14:paraId="4D009FD8" w14:textId="77777777" w:rsidR="00AB679D" w:rsidRPr="003449A0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3969" w:type="dxa"/>
            <w:shd w:val="clear" w:color="auto" w:fill="D9D9D9" w:themeFill="background1" w:themeFillShade="D9"/>
            <w:noWrap/>
            <w:vAlign w:val="center"/>
            <w:hideMark/>
          </w:tcPr>
          <w:p w14:paraId="0C41EB81" w14:textId="57B434B0" w:rsidR="00AB679D" w:rsidRPr="00A2324E" w:rsidRDefault="00AB679D" w:rsidP="00AB679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B0147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(inserire i valori del prodotto proposto)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2C00F1CB" w14:textId="57F47187" w:rsidR="00AB679D" w:rsidRPr="00AB679D" w:rsidRDefault="00AB679D" w:rsidP="00AB679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B679D">
              <w:rPr>
                <w:rFonts w:asciiTheme="minorHAnsi" w:hAnsiTheme="minorHAnsi" w:cstheme="minorHAnsi"/>
                <w:bCs/>
                <w:sz w:val="16"/>
                <w:szCs w:val="16"/>
              </w:rPr>
              <w:t>Indicare i valori reali specifici delle caratteristiche dell’attrezzatura. Per i requisiti che non prevedono misure, confermare la presenza della caratteristica richiesta, ove possibile specificando modalità o dettagli dell’attrezzatura che rispondono al requisito</w:t>
            </w:r>
          </w:p>
        </w:tc>
      </w:tr>
      <w:tr w:rsidR="00AB679D" w:rsidRPr="008C101A" w14:paraId="5897B2DB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7225A8C9" w14:textId="03DE2F30" w:rsidR="00AB679D" w:rsidRPr="009D2A75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B679D">
              <w:rPr>
                <w:rFonts w:asciiTheme="minorHAnsi" w:hAnsiTheme="minorHAnsi" w:cstheme="minorHAnsi"/>
                <w:b/>
                <w:sz w:val="16"/>
                <w:szCs w:val="16"/>
              </w:rPr>
              <w:t>Ampiezza massima della tensione utilizzabile nelle caratterizzazioni elettriche</w:t>
            </w:r>
          </w:p>
        </w:tc>
        <w:tc>
          <w:tcPr>
            <w:tcW w:w="1276" w:type="dxa"/>
            <w:vAlign w:val="center"/>
          </w:tcPr>
          <w:p w14:paraId="21D36B69" w14:textId="489FA652" w:rsidR="00AB679D" w:rsidRPr="00D749D3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679D">
              <w:rPr>
                <w:rFonts w:asciiTheme="minorHAnsi" w:hAnsiTheme="minorHAnsi" w:cstheme="minorHAnsi"/>
                <w:sz w:val="16"/>
                <w:szCs w:val="16"/>
              </w:rPr>
              <w:t>valore minimi ammessi</w:t>
            </w:r>
          </w:p>
        </w:tc>
        <w:tc>
          <w:tcPr>
            <w:tcW w:w="1559" w:type="dxa"/>
            <w:vAlign w:val="center"/>
          </w:tcPr>
          <w:p w14:paraId="1964547D" w14:textId="77777777" w:rsidR="00AB679D" w:rsidRPr="00AB679D" w:rsidRDefault="00AB679D" w:rsidP="00AB679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B679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≥3kV in connessione triassiale</w:t>
            </w:r>
          </w:p>
          <w:p w14:paraId="46CC4FE5" w14:textId="390A06E4" w:rsidR="00AB679D" w:rsidRPr="008C101A" w:rsidRDefault="00AB679D" w:rsidP="00AB679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679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≥10kV in connessione coassiale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2721D93D" w14:textId="77777777" w:rsidR="00AB679D" w:rsidRPr="008C101A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0B50A0FD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4EB55027" w14:textId="2BC7D158" w:rsidR="00AB679D" w:rsidRPr="009D2A75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B679D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Intervallo di temperatura operativo per il wafer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AB679D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(un intervallo di temperature più esteso ma che includa quello indicato soddisfa il requisito minimo richiesto)</w:t>
            </w:r>
          </w:p>
        </w:tc>
        <w:tc>
          <w:tcPr>
            <w:tcW w:w="1276" w:type="dxa"/>
            <w:vAlign w:val="center"/>
          </w:tcPr>
          <w:p w14:paraId="1019F39E" w14:textId="55BC5B6D" w:rsidR="00AB679D" w:rsidRPr="007365F9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Intervallo minim</w:t>
            </w:r>
            <w:r w:rsidR="008E4676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E4676" w:rsidRPr="00AB679D">
              <w:rPr>
                <w:rFonts w:asciiTheme="minorHAnsi" w:hAnsiTheme="minorHAnsi" w:cstheme="minorHAnsi"/>
                <w:sz w:val="16"/>
                <w:szCs w:val="16"/>
              </w:rPr>
              <w:t>ammessi</w:t>
            </w:r>
          </w:p>
        </w:tc>
        <w:tc>
          <w:tcPr>
            <w:tcW w:w="1559" w:type="dxa"/>
            <w:vAlign w:val="center"/>
          </w:tcPr>
          <w:p w14:paraId="4EA3A866" w14:textId="5B99E52F" w:rsidR="00AB679D" w:rsidRPr="007365F9" w:rsidRDefault="008E4676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Da -60°C a +300°</w:t>
            </w:r>
            <w:r w:rsidR="00AB679D" w:rsidRPr="00AB679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77802D23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2006A0E3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2F3CB465" w14:textId="727162DF" w:rsidR="00AB679D" w:rsidRPr="009D2A75" w:rsidRDefault="008E4676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E4676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Accuratezza nel fissare la temperatura del wafer</w:t>
            </w:r>
          </w:p>
        </w:tc>
        <w:tc>
          <w:tcPr>
            <w:tcW w:w="1276" w:type="dxa"/>
            <w:vAlign w:val="center"/>
          </w:tcPr>
          <w:p w14:paraId="4F32B3B9" w14:textId="61CC81B3" w:rsidR="00AB679D" w:rsidRPr="007365F9" w:rsidRDefault="008E4676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E4676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1559" w:type="dxa"/>
            <w:vAlign w:val="center"/>
          </w:tcPr>
          <w:p w14:paraId="6725AE33" w14:textId="1ED2D21A" w:rsidR="00AB679D" w:rsidRPr="007365F9" w:rsidRDefault="008E4676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≤3°C a 100°</w:t>
            </w:r>
            <w:r w:rsidRPr="008E467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2B98CD3E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487C3AEE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28898E0B" w14:textId="1456DF94" w:rsidR="00AB679D" w:rsidRPr="009D2A75" w:rsidRDefault="000A730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Risoluzione della temperatura del wafer</w:t>
            </w:r>
          </w:p>
        </w:tc>
        <w:tc>
          <w:tcPr>
            <w:tcW w:w="1276" w:type="dxa"/>
            <w:vAlign w:val="center"/>
          </w:tcPr>
          <w:p w14:paraId="65E2F54C" w14:textId="416ED980" w:rsidR="00AB679D" w:rsidRPr="007365F9" w:rsidRDefault="000A730B" w:rsidP="000A730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massimo </w:t>
            </w: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>ammesso</w:t>
            </w:r>
          </w:p>
        </w:tc>
        <w:tc>
          <w:tcPr>
            <w:tcW w:w="1559" w:type="dxa"/>
            <w:vAlign w:val="center"/>
          </w:tcPr>
          <w:p w14:paraId="4EE9553A" w14:textId="4AB1B82C" w:rsidR="00AB679D" w:rsidRPr="007365F9" w:rsidRDefault="000A730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≤0.1°</w:t>
            </w:r>
            <w:r w:rsidRPr="000A730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68776C22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6CB7F549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60ED897C" w14:textId="1F4B4653" w:rsidR="00AB679D" w:rsidRPr="009D2A75" w:rsidRDefault="000A730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Tempo richiesto per i cambi di temperatura del wafer (valore tipico)</w:t>
            </w:r>
          </w:p>
        </w:tc>
        <w:tc>
          <w:tcPr>
            <w:tcW w:w="1276" w:type="dxa"/>
            <w:vAlign w:val="center"/>
          </w:tcPr>
          <w:p w14:paraId="53C0AD07" w14:textId="3690A37A" w:rsidR="00AB679D" w:rsidRPr="007365F9" w:rsidRDefault="000A730B" w:rsidP="000A730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>valor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 massimi ammessi</w:t>
            </w:r>
          </w:p>
        </w:tc>
        <w:tc>
          <w:tcPr>
            <w:tcW w:w="1559" w:type="dxa"/>
            <w:vAlign w:val="center"/>
          </w:tcPr>
          <w:p w14:paraId="1EA78479" w14:textId="563C8721" w:rsidR="000A730B" w:rsidRPr="000A730B" w:rsidRDefault="000A730B" w:rsidP="000A730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≤30 minuti da 25°C a 300°</w:t>
            </w:r>
            <w:r w:rsidRPr="000A730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</w:p>
          <w:p w14:paraId="1B91E89B" w14:textId="58DC9FF6" w:rsidR="000A730B" w:rsidRPr="000A730B" w:rsidRDefault="000A730B" w:rsidP="000A730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≤20 minuti da 300°C a 25°</w:t>
            </w:r>
            <w:r w:rsidRPr="000A730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</w:p>
          <w:p w14:paraId="47954332" w14:textId="5DA54F85" w:rsidR="000A730B" w:rsidRPr="000A730B" w:rsidRDefault="000A730B" w:rsidP="000A730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≤20 minuti da 25°C a -60°</w:t>
            </w:r>
            <w:r w:rsidRPr="000A730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</w:p>
          <w:p w14:paraId="21BAC06F" w14:textId="5C3FD838" w:rsidR="00AB679D" w:rsidRPr="007365F9" w:rsidRDefault="000A730B" w:rsidP="000A730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≤10 minuti da -60°C a 25°</w:t>
            </w:r>
            <w:r w:rsidRPr="000A730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14752277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2A104C67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76D6C305" w14:textId="2DED19DF" w:rsidR="00AB679D" w:rsidRPr="009D2A75" w:rsidRDefault="000A730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Diametro del chuck</w:t>
            </w:r>
          </w:p>
        </w:tc>
        <w:tc>
          <w:tcPr>
            <w:tcW w:w="1276" w:type="dxa"/>
            <w:vAlign w:val="center"/>
          </w:tcPr>
          <w:p w14:paraId="5028AEE9" w14:textId="314637CF" w:rsidR="00AB679D" w:rsidRPr="007365F9" w:rsidRDefault="000A730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905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559" w:type="dxa"/>
            <w:vAlign w:val="center"/>
          </w:tcPr>
          <w:p w14:paraId="43CAF384" w14:textId="01344DBC" w:rsidR="00AB679D" w:rsidRPr="007365F9" w:rsidRDefault="000A730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200mm (8 pollici)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5BECE4BF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0271DAE2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68E4749D" w14:textId="3C9E51A7" w:rsidR="00AB679D" w:rsidRPr="009D2A75" w:rsidRDefault="000A730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Spessore minimo del wafer alloggiabile sul chuck</w:t>
            </w:r>
          </w:p>
        </w:tc>
        <w:tc>
          <w:tcPr>
            <w:tcW w:w="1276" w:type="dxa"/>
            <w:vAlign w:val="center"/>
          </w:tcPr>
          <w:p w14:paraId="720C6FFD" w14:textId="25883AA7" w:rsidR="00AB679D" w:rsidRPr="007365F9" w:rsidRDefault="000A730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1559" w:type="dxa"/>
            <w:vAlign w:val="center"/>
          </w:tcPr>
          <w:p w14:paraId="62312BBA" w14:textId="0A517E0B" w:rsidR="00AB679D" w:rsidRPr="007365F9" w:rsidRDefault="000A730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≤50µ</w:t>
            </w:r>
            <w:r w:rsidRPr="000A730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1367714A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280B45BE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64E6D003" w14:textId="3837871A" w:rsidR="00AB679D" w:rsidRPr="009D2A75" w:rsidRDefault="000A730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EMI shielding del wafer</w:t>
            </w:r>
          </w:p>
        </w:tc>
        <w:tc>
          <w:tcPr>
            <w:tcW w:w="1276" w:type="dxa"/>
            <w:vAlign w:val="center"/>
          </w:tcPr>
          <w:p w14:paraId="3E7D20EE" w14:textId="609037F8" w:rsidR="00AB679D" w:rsidRPr="007365F9" w:rsidRDefault="000A730B" w:rsidP="002C7D6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 xml:space="preserve">valori </w:t>
            </w:r>
            <w:r w:rsidR="002C7D6A">
              <w:rPr>
                <w:rFonts w:asciiTheme="minorHAnsi" w:hAnsiTheme="minorHAnsi" w:cstheme="minorHAnsi"/>
                <w:sz w:val="16"/>
                <w:szCs w:val="16"/>
              </w:rPr>
              <w:t>minimi</w:t>
            </w: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 xml:space="preserve"> ammessi</w:t>
            </w:r>
          </w:p>
        </w:tc>
        <w:tc>
          <w:tcPr>
            <w:tcW w:w="1559" w:type="dxa"/>
            <w:vAlign w:val="center"/>
          </w:tcPr>
          <w:p w14:paraId="1BEB2985" w14:textId="77777777" w:rsidR="000A730B" w:rsidRPr="000A730B" w:rsidRDefault="000A730B" w:rsidP="000A730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≥20dB nel range di frequenze fra 0.5 e 3GHz</w:t>
            </w:r>
          </w:p>
          <w:p w14:paraId="61652772" w14:textId="27A49EEC" w:rsidR="00AB679D" w:rsidRPr="007365F9" w:rsidRDefault="000A730B" w:rsidP="000A730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≥30dB nel range di frequenze fra 3 e 20GHz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00A72A38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31618F9A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537F419F" w14:textId="00CB528A" w:rsidR="00AB679D" w:rsidRPr="009D2A75" w:rsidRDefault="000A730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Attenuazione della luce sul wafer</w:t>
            </w:r>
          </w:p>
        </w:tc>
        <w:tc>
          <w:tcPr>
            <w:tcW w:w="1276" w:type="dxa"/>
            <w:vAlign w:val="center"/>
          </w:tcPr>
          <w:p w14:paraId="6A7D528B" w14:textId="301849DB" w:rsidR="00AB679D" w:rsidRPr="007365F9" w:rsidRDefault="002C7D6A" w:rsidP="002C7D6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 ammesso</w:t>
            </w:r>
          </w:p>
        </w:tc>
        <w:tc>
          <w:tcPr>
            <w:tcW w:w="1559" w:type="dxa"/>
            <w:vAlign w:val="center"/>
          </w:tcPr>
          <w:p w14:paraId="64D49867" w14:textId="39B0F4A6" w:rsidR="00AB679D" w:rsidRPr="007365F9" w:rsidRDefault="002C7D6A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C7D6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≥120dB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4AE79590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186933FC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06CEDC11" w14:textId="6AD2A5A3" w:rsidR="00AB679D" w:rsidRPr="006463A8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Escursione della movimentazione planare del chuck</w:t>
            </w:r>
          </w:p>
        </w:tc>
        <w:tc>
          <w:tcPr>
            <w:tcW w:w="1276" w:type="dxa"/>
            <w:vAlign w:val="center"/>
          </w:tcPr>
          <w:p w14:paraId="69DA6094" w14:textId="6EE4AF8F" w:rsidR="00AB679D" w:rsidRPr="006463A8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79B7EAC0" w14:textId="284D043E" w:rsidR="00AB679D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≥200mm x 200mm (8 pollici x 8 pollici)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1FB5B18D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6F3EE869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16FC0226" w14:textId="32D94B3F" w:rsidR="00AB679D" w:rsidRPr="006463A8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Risoluzione della movimentazione planare del chuck</w:t>
            </w:r>
          </w:p>
        </w:tc>
        <w:tc>
          <w:tcPr>
            <w:tcW w:w="1276" w:type="dxa"/>
            <w:vAlign w:val="center"/>
          </w:tcPr>
          <w:p w14:paraId="41D42D92" w14:textId="3D13273D" w:rsidR="00AB679D" w:rsidRPr="00FC4905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1559" w:type="dxa"/>
            <w:vAlign w:val="center"/>
          </w:tcPr>
          <w:p w14:paraId="03E51CE0" w14:textId="04E36B42" w:rsidR="00AB679D" w:rsidRPr="0023518B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≤0.5µ</w:t>
            </w:r>
            <w:r w:rsidRPr="008E3EF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079160E5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5B0CC847" w14:textId="77777777" w:rsidTr="008E3EF1">
        <w:trPr>
          <w:trHeight w:val="300"/>
          <w:jc w:val="center"/>
        </w:trPr>
        <w:tc>
          <w:tcPr>
            <w:tcW w:w="2830" w:type="dxa"/>
            <w:vAlign w:val="center"/>
          </w:tcPr>
          <w:p w14:paraId="05B64CA4" w14:textId="165B2BDE" w:rsidR="00AB679D" w:rsidRPr="006463A8" w:rsidRDefault="008E3EF1" w:rsidP="008E3EF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Accuratezza della movimentazione planare del chuck</w:t>
            </w:r>
          </w:p>
        </w:tc>
        <w:tc>
          <w:tcPr>
            <w:tcW w:w="1276" w:type="dxa"/>
            <w:vAlign w:val="center"/>
          </w:tcPr>
          <w:p w14:paraId="44397A97" w14:textId="04125E83" w:rsidR="00AB679D" w:rsidRPr="00FC4905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1559" w:type="dxa"/>
            <w:vAlign w:val="center"/>
          </w:tcPr>
          <w:p w14:paraId="6C20BDDB" w14:textId="5FCD0130" w:rsidR="00AB679D" w:rsidRPr="0023518B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≤2µ</w:t>
            </w:r>
            <w:r w:rsidRPr="008E3EF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3F2073F1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7B69F465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146C42EF" w14:textId="5AE3912B" w:rsidR="00AB679D" w:rsidRPr="006463A8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Velocità massima della movimentazione planare del chuck</w:t>
            </w:r>
          </w:p>
        </w:tc>
        <w:tc>
          <w:tcPr>
            <w:tcW w:w="1276" w:type="dxa"/>
            <w:vAlign w:val="center"/>
          </w:tcPr>
          <w:p w14:paraId="61F06E51" w14:textId="72BBE8FC" w:rsidR="00AB679D" w:rsidRPr="00FC4905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 ammesso</w:t>
            </w:r>
          </w:p>
        </w:tc>
        <w:tc>
          <w:tcPr>
            <w:tcW w:w="1559" w:type="dxa"/>
            <w:vAlign w:val="center"/>
          </w:tcPr>
          <w:p w14:paraId="5FC5070B" w14:textId="3215A9A8" w:rsidR="00AB679D" w:rsidRPr="0023518B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≥50mm/s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24AC273C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449CFCB0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2AD1D176" w14:textId="6EE10EE2" w:rsidR="00AB679D" w:rsidRPr="006463A8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Escursione della movimentazione verticale del chuck</w:t>
            </w:r>
          </w:p>
        </w:tc>
        <w:tc>
          <w:tcPr>
            <w:tcW w:w="1276" w:type="dxa"/>
            <w:vAlign w:val="center"/>
          </w:tcPr>
          <w:p w14:paraId="6F041A41" w14:textId="5A7D87DC" w:rsidR="00AB679D" w:rsidRPr="00FC4905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 ammesso</w:t>
            </w:r>
          </w:p>
        </w:tc>
        <w:tc>
          <w:tcPr>
            <w:tcW w:w="1559" w:type="dxa"/>
            <w:vAlign w:val="center"/>
          </w:tcPr>
          <w:p w14:paraId="0B7032AB" w14:textId="1760BB5D" w:rsidR="00AB679D" w:rsidRPr="0023518B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≥30mm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6A5471C2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E3EF1" w:rsidRPr="00DD359E" w14:paraId="1F73F81C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5596C447" w14:textId="1F530459" w:rsidR="008E3EF1" w:rsidRPr="006463A8" w:rsidRDefault="008E3EF1" w:rsidP="008E3EF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Risoluzione della movimentazione verticale del chuck</w:t>
            </w:r>
          </w:p>
        </w:tc>
        <w:tc>
          <w:tcPr>
            <w:tcW w:w="1276" w:type="dxa"/>
            <w:vAlign w:val="center"/>
          </w:tcPr>
          <w:p w14:paraId="2E327B4F" w14:textId="39CA1779" w:rsidR="008E3EF1" w:rsidRPr="00FC4905" w:rsidRDefault="008E3EF1" w:rsidP="008E3EF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1559" w:type="dxa"/>
            <w:vAlign w:val="center"/>
          </w:tcPr>
          <w:p w14:paraId="61B14C6E" w14:textId="18F34B8F" w:rsidR="008E3EF1" w:rsidRPr="0023518B" w:rsidRDefault="008E3EF1" w:rsidP="008E3EF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≤2µ</w:t>
            </w:r>
            <w:r w:rsidRPr="008E3EF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69CE03C8" w14:textId="77777777" w:rsidR="008E3EF1" w:rsidRPr="007365F9" w:rsidRDefault="008E3EF1" w:rsidP="008E3EF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E3EF1" w:rsidRPr="00DD359E" w14:paraId="2FAB2382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3F020597" w14:textId="157306FA" w:rsidR="008E3EF1" w:rsidRPr="006463A8" w:rsidRDefault="008E3EF1" w:rsidP="008E3EF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Risoluzione della movimentazione planare del microscopio</w:t>
            </w:r>
          </w:p>
        </w:tc>
        <w:tc>
          <w:tcPr>
            <w:tcW w:w="1276" w:type="dxa"/>
            <w:vAlign w:val="center"/>
          </w:tcPr>
          <w:p w14:paraId="6CAA1A9E" w14:textId="3473F6A9" w:rsidR="008E3EF1" w:rsidRPr="00FC4905" w:rsidRDefault="008E3EF1" w:rsidP="008E3EF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1559" w:type="dxa"/>
            <w:vAlign w:val="center"/>
          </w:tcPr>
          <w:p w14:paraId="54CC1556" w14:textId="5FCA6E3C" w:rsidR="008E3EF1" w:rsidRPr="0023518B" w:rsidRDefault="008E3EF1" w:rsidP="008E3EF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≤0.5µ</w:t>
            </w:r>
            <w:r w:rsidRPr="008E3EF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345B5A7C" w14:textId="77777777" w:rsidR="008E3EF1" w:rsidRPr="007365F9" w:rsidRDefault="008E3EF1" w:rsidP="008E3EF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939B7" w:rsidRPr="00DD359E" w14:paraId="2C06F3D2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537E119C" w14:textId="00D307D8" w:rsidR="005939B7" w:rsidRPr="006463A8" w:rsidRDefault="005939B7" w:rsidP="005939B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Accuratezza della movimentazione planare del microscopio</w:t>
            </w:r>
          </w:p>
        </w:tc>
        <w:tc>
          <w:tcPr>
            <w:tcW w:w="1276" w:type="dxa"/>
            <w:vAlign w:val="center"/>
          </w:tcPr>
          <w:p w14:paraId="28BE2F22" w14:textId="40DDD659" w:rsidR="005939B7" w:rsidRPr="00FC4905" w:rsidRDefault="005939B7" w:rsidP="005939B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E3EF1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1559" w:type="dxa"/>
            <w:vAlign w:val="center"/>
          </w:tcPr>
          <w:p w14:paraId="2322EEF0" w14:textId="2E52653E" w:rsidR="005939B7" w:rsidRPr="0023518B" w:rsidRDefault="005939B7" w:rsidP="005939B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≤5µ</w:t>
            </w:r>
            <w:r w:rsidRPr="008E3EF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0E3540E3" w14:textId="77777777" w:rsidR="005939B7" w:rsidRPr="007365F9" w:rsidRDefault="005939B7" w:rsidP="005939B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0CB4C64B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21C49156" w14:textId="5916C11D" w:rsidR="00AB679D" w:rsidRPr="009C5871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Velocità massima della movimentazione planare del microscopio</w:t>
            </w:r>
          </w:p>
        </w:tc>
        <w:tc>
          <w:tcPr>
            <w:tcW w:w="1276" w:type="dxa"/>
            <w:vAlign w:val="center"/>
          </w:tcPr>
          <w:p w14:paraId="16422028" w14:textId="7B6EE520" w:rsidR="00AB679D" w:rsidRPr="00FC4905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 ammesso</w:t>
            </w:r>
          </w:p>
        </w:tc>
        <w:tc>
          <w:tcPr>
            <w:tcW w:w="1559" w:type="dxa"/>
            <w:vAlign w:val="center"/>
          </w:tcPr>
          <w:p w14:paraId="01D86C29" w14:textId="6F67C7D8" w:rsidR="00AB679D" w:rsidRPr="0023518B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≥2mm/s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66BA1B43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66418B66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0E27D369" w14:textId="54B5270A" w:rsidR="00AB679D" w:rsidRPr="006463A8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Escursione della movimentazione planare del microscopio</w:t>
            </w:r>
          </w:p>
        </w:tc>
        <w:tc>
          <w:tcPr>
            <w:tcW w:w="1276" w:type="dxa"/>
            <w:vAlign w:val="center"/>
          </w:tcPr>
          <w:p w14:paraId="200F8BA4" w14:textId="4A37889F" w:rsidR="00AB679D" w:rsidRPr="00FC4905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 ammesso</w:t>
            </w:r>
          </w:p>
        </w:tc>
        <w:tc>
          <w:tcPr>
            <w:tcW w:w="1559" w:type="dxa"/>
            <w:vAlign w:val="center"/>
          </w:tcPr>
          <w:p w14:paraId="0F6CCE99" w14:textId="56774350" w:rsidR="00AB679D" w:rsidRPr="0023518B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≥50mm x 50mm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5C3E8A03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7C3A89" w14:paraId="361A2014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6F8F635F" w14:textId="1DE88A16" w:rsidR="00AB679D" w:rsidRPr="009D2A75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Microscopio digitale</w:t>
            </w:r>
          </w:p>
        </w:tc>
        <w:tc>
          <w:tcPr>
            <w:tcW w:w="1276" w:type="dxa"/>
            <w:vAlign w:val="center"/>
          </w:tcPr>
          <w:p w14:paraId="4F3C29AE" w14:textId="5279E41D" w:rsidR="00AB679D" w:rsidRPr="00443DD0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4905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559" w:type="dxa"/>
            <w:vAlign w:val="center"/>
          </w:tcPr>
          <w:p w14:paraId="5217C875" w14:textId="4974AAC0" w:rsidR="00AB679D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75721EF2" w14:textId="77777777" w:rsidR="00AB679D" w:rsidRPr="003449A0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939B7" w:rsidRPr="007C3A89" w14:paraId="225DA919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49896866" w14:textId="54723DB2" w:rsidR="005939B7" w:rsidRPr="009D2A75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Auto-focus del microscopio</w:t>
            </w:r>
          </w:p>
        </w:tc>
        <w:tc>
          <w:tcPr>
            <w:tcW w:w="1276" w:type="dxa"/>
            <w:vAlign w:val="center"/>
          </w:tcPr>
          <w:p w14:paraId="3776F65C" w14:textId="293108C6" w:rsidR="005939B7" w:rsidRPr="00443DD0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4905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559" w:type="dxa"/>
            <w:vAlign w:val="center"/>
          </w:tcPr>
          <w:p w14:paraId="69D5F113" w14:textId="4B060EE1" w:rsidR="005939B7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4F8E54F2" w14:textId="77777777" w:rsidR="005939B7" w:rsidRPr="003449A0" w:rsidRDefault="005939B7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939B7" w:rsidRPr="007C3A89" w14:paraId="086E7768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7E2CEE1C" w14:textId="35EF7281" w:rsidR="005939B7" w:rsidRPr="009D2A75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Risoluzione del microscopio</w:t>
            </w:r>
          </w:p>
        </w:tc>
        <w:tc>
          <w:tcPr>
            <w:tcW w:w="1276" w:type="dxa"/>
            <w:vAlign w:val="center"/>
          </w:tcPr>
          <w:p w14:paraId="1CB793B2" w14:textId="468C64B5" w:rsidR="005939B7" w:rsidRPr="00443DD0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49A9E051" w14:textId="4D941F6E" w:rsidR="005939B7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sz w:val="16"/>
                <w:szCs w:val="16"/>
              </w:rPr>
              <w:t>≥1024 x 768 pixel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150F564D" w14:textId="77777777" w:rsidR="005939B7" w:rsidRPr="003449A0" w:rsidRDefault="005939B7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939B7" w:rsidRPr="007C3A89" w14:paraId="23E49586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10E78370" w14:textId="5DCA4AB4" w:rsidR="005939B7" w:rsidRPr="009D2A75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Frame rate del microscopio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(nel caso di risoluzioni superiori, il valore del frame rate indicato deve essere scalato proporzionalmente al numero di pixel offerti al fine di soddisfare il requisito minimo richiesto)</w:t>
            </w:r>
          </w:p>
        </w:tc>
        <w:tc>
          <w:tcPr>
            <w:tcW w:w="1276" w:type="dxa"/>
            <w:vAlign w:val="center"/>
          </w:tcPr>
          <w:p w14:paraId="1CAA0B13" w14:textId="6B471D5F" w:rsidR="005939B7" w:rsidRPr="00443DD0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427791E6" w14:textId="35D8EEFC" w:rsidR="005939B7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sz w:val="16"/>
                <w:szCs w:val="16"/>
              </w:rPr>
              <w:t>≥40fps con risoluzione 1024 x 768 pixel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0024EEAA" w14:textId="77777777" w:rsidR="005939B7" w:rsidRPr="003449A0" w:rsidRDefault="005939B7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939B7" w:rsidRPr="007C3A89" w14:paraId="345031DB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66D45679" w14:textId="79E9D94E" w:rsidR="005939B7" w:rsidRPr="009D2A75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Range dello zoom del microscopio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(un range più esteso ma che includa quello indicato soddisfa il requisito minimo richiesto)</w:t>
            </w:r>
          </w:p>
        </w:tc>
        <w:tc>
          <w:tcPr>
            <w:tcW w:w="1276" w:type="dxa"/>
            <w:vAlign w:val="center"/>
          </w:tcPr>
          <w:p w14:paraId="7B064D93" w14:textId="6FB2FD61" w:rsidR="005939B7" w:rsidRPr="00443DD0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Intervallo minimo ammessi</w:t>
            </w:r>
          </w:p>
        </w:tc>
        <w:tc>
          <w:tcPr>
            <w:tcW w:w="1559" w:type="dxa"/>
            <w:vAlign w:val="center"/>
          </w:tcPr>
          <w:p w14:paraId="3BDAF6A4" w14:textId="0AF36DD9" w:rsidR="005939B7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sz w:val="16"/>
                <w:szCs w:val="16"/>
              </w:rPr>
              <w:t>0.5x – 5x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5A34BD54" w14:textId="77777777" w:rsidR="005939B7" w:rsidRPr="003449A0" w:rsidRDefault="005939B7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939B7" w:rsidRPr="007C3A89" w14:paraId="6F9BB8A7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03957F72" w14:textId="09329550" w:rsidR="005939B7" w:rsidRPr="009D2A75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Tipologia di obiettivo del microscopio</w:t>
            </w:r>
          </w:p>
        </w:tc>
        <w:tc>
          <w:tcPr>
            <w:tcW w:w="1276" w:type="dxa"/>
            <w:vAlign w:val="center"/>
          </w:tcPr>
          <w:p w14:paraId="1946E693" w14:textId="1D38568E" w:rsidR="005939B7" w:rsidRPr="00443DD0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1559" w:type="dxa"/>
            <w:vAlign w:val="center"/>
          </w:tcPr>
          <w:p w14:paraId="500844AE" w14:textId="7113CD62" w:rsidR="005939B7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sz w:val="16"/>
                <w:szCs w:val="16"/>
              </w:rPr>
              <w:t>Apocromatico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683FB8A6" w14:textId="77777777" w:rsidR="005939B7" w:rsidRPr="003449A0" w:rsidRDefault="005939B7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939B7" w:rsidRPr="007C3A89" w14:paraId="073382EA" w14:textId="77777777" w:rsidTr="008E4676">
        <w:trPr>
          <w:trHeight w:val="300"/>
          <w:jc w:val="center"/>
        </w:trPr>
        <w:tc>
          <w:tcPr>
            <w:tcW w:w="2830" w:type="dxa"/>
            <w:vAlign w:val="center"/>
          </w:tcPr>
          <w:p w14:paraId="4407E4A4" w14:textId="10F4ACE9" w:rsidR="005939B7" w:rsidRPr="009D2A75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Magnificazione dell’obiettivo del microscopio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764DE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(obbligatorio, se insieme ad un obiettivo che garantisca questo livello di magnificazione ne vengono forniti anche altri con differenti livelli di magnificazione è soddisfatto il requisito minimo richiesto)</w:t>
            </w:r>
          </w:p>
        </w:tc>
        <w:tc>
          <w:tcPr>
            <w:tcW w:w="1276" w:type="dxa"/>
            <w:vAlign w:val="center"/>
          </w:tcPr>
          <w:p w14:paraId="7DDB38B9" w14:textId="517E9815" w:rsidR="005939B7" w:rsidRPr="00443DD0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5E1C068B" w14:textId="47B138CC" w:rsidR="005939B7" w:rsidRDefault="00764DE8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64DE8">
              <w:rPr>
                <w:rFonts w:asciiTheme="minorHAnsi" w:hAnsiTheme="minorHAnsi" w:cstheme="minorHAnsi"/>
                <w:sz w:val="16"/>
                <w:szCs w:val="16"/>
              </w:rPr>
              <w:t>10x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7433EDB7" w14:textId="77777777" w:rsidR="005939B7" w:rsidRPr="003449A0" w:rsidRDefault="005939B7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A8612D7" w14:textId="048DCD54" w:rsidR="00AB679D" w:rsidRDefault="00AB679D" w:rsidP="00346C34">
      <w:pPr>
        <w:rPr>
          <w:rFonts w:ascii="Cambria" w:hAnsi="Cambria"/>
          <w:b/>
          <w:sz w:val="20"/>
          <w:szCs w:val="20"/>
        </w:rPr>
      </w:pPr>
    </w:p>
    <w:p w14:paraId="4F0AAF82" w14:textId="39CB90B4" w:rsidR="00AB679D" w:rsidRDefault="00AB679D" w:rsidP="00346C34">
      <w:pPr>
        <w:rPr>
          <w:rFonts w:ascii="Cambria" w:hAnsi="Cambria"/>
          <w:b/>
          <w:sz w:val="20"/>
          <w:szCs w:val="20"/>
        </w:rPr>
      </w:pPr>
      <w:r>
        <w:rPr>
          <w:b/>
          <w:color w:val="000000"/>
          <w:u w:val="single"/>
        </w:rPr>
        <w:t xml:space="preserve">N.B.: </w:t>
      </w:r>
      <w:r w:rsidRPr="00564BB8">
        <w:rPr>
          <w:b/>
          <w:color w:val="000000"/>
          <w:u w:val="single"/>
        </w:rPr>
        <w:t>In caso di non conformità ad anche una sola caratteristica minima richiesta</w:t>
      </w:r>
      <w:r>
        <w:rPr>
          <w:b/>
          <w:color w:val="000000"/>
          <w:u w:val="single"/>
        </w:rPr>
        <w:t xml:space="preserve"> secondo i parametri stabiliti</w:t>
      </w:r>
      <w:r w:rsidRPr="00564BB8">
        <w:rPr>
          <w:b/>
          <w:color w:val="000000"/>
          <w:u w:val="single"/>
        </w:rPr>
        <w:t xml:space="preserve"> si considerer</w:t>
      </w:r>
      <w:r>
        <w:rPr>
          <w:b/>
          <w:color w:val="000000"/>
          <w:u w:val="single"/>
        </w:rPr>
        <w:t>anno</w:t>
      </w:r>
      <w:r w:rsidRPr="00564BB8">
        <w:rPr>
          <w:b/>
          <w:color w:val="000000"/>
          <w:u w:val="single"/>
        </w:rPr>
        <w:t xml:space="preserve"> non idone</w:t>
      </w:r>
      <w:r>
        <w:rPr>
          <w:b/>
          <w:color w:val="000000"/>
          <w:u w:val="single"/>
        </w:rPr>
        <w:t>i</w:t>
      </w:r>
      <w:r w:rsidRPr="00564BB8">
        <w:rPr>
          <w:b/>
          <w:color w:val="000000"/>
          <w:u w:val="single"/>
        </w:rPr>
        <w:t xml:space="preserve"> i prodott</w:t>
      </w:r>
      <w:r>
        <w:rPr>
          <w:b/>
          <w:color w:val="000000"/>
          <w:u w:val="single"/>
        </w:rPr>
        <w:t xml:space="preserve">i offerti e </w:t>
      </w:r>
      <w:r w:rsidRPr="008279F6">
        <w:rPr>
          <w:b/>
          <w:color w:val="000000"/>
          <w:u w:val="single"/>
        </w:rPr>
        <w:t>comporterà l'esclusione dell'offerta</w:t>
      </w:r>
      <w:r w:rsidRPr="00564BB8">
        <w:rPr>
          <w:b/>
          <w:color w:val="000000"/>
          <w:u w:val="single"/>
        </w:rPr>
        <w:t>.</w:t>
      </w:r>
    </w:p>
    <w:p w14:paraId="493BA0BB" w14:textId="0F9205D8" w:rsidR="00AB679D" w:rsidRDefault="00AB679D" w:rsidP="00346C34">
      <w:pPr>
        <w:rPr>
          <w:rFonts w:ascii="Cambria" w:hAnsi="Cambria"/>
          <w:b/>
          <w:sz w:val="20"/>
          <w:szCs w:val="20"/>
        </w:rPr>
      </w:pPr>
    </w:p>
    <w:p w14:paraId="6FF6F620" w14:textId="704D0E7A" w:rsidR="00AB679D" w:rsidRDefault="00AB679D" w:rsidP="00346C34">
      <w:pPr>
        <w:rPr>
          <w:rFonts w:ascii="Cambria" w:hAnsi="Cambria"/>
          <w:b/>
          <w:sz w:val="20"/>
          <w:szCs w:val="20"/>
        </w:rPr>
      </w:pPr>
    </w:p>
    <w:p w14:paraId="2A05E25C" w14:textId="77777777" w:rsidR="004666CD" w:rsidRPr="004666CD" w:rsidRDefault="004666CD" w:rsidP="004666CD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Luogo ____________________, lì _______________</w:t>
      </w:r>
    </w:p>
    <w:p w14:paraId="3EC9B59E" w14:textId="7DCB5139" w:rsidR="004666CD" w:rsidRDefault="004666CD" w:rsidP="004666CD">
      <w:pPr>
        <w:rPr>
          <w:rFonts w:ascii="Cambria" w:hAnsi="Cambria"/>
          <w:sz w:val="20"/>
          <w:szCs w:val="20"/>
        </w:rPr>
      </w:pPr>
    </w:p>
    <w:p w14:paraId="7BF7F7C2" w14:textId="77777777" w:rsidR="004666CD" w:rsidRPr="004666CD" w:rsidRDefault="004666CD" w:rsidP="004666CD">
      <w:pPr>
        <w:rPr>
          <w:rFonts w:ascii="Cambria" w:hAnsi="Cambria"/>
          <w:sz w:val="20"/>
          <w:szCs w:val="20"/>
        </w:rPr>
      </w:pPr>
    </w:p>
    <w:p w14:paraId="5B495234" w14:textId="77777777" w:rsidR="004666CD" w:rsidRPr="004666CD" w:rsidRDefault="004666CD" w:rsidP="004666CD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FIRMA del legale rappresentante</w:t>
      </w:r>
    </w:p>
    <w:p w14:paraId="57314B0A" w14:textId="26E36CA2" w:rsidR="00AB679D" w:rsidRPr="00A2324E" w:rsidRDefault="004666CD" w:rsidP="004666CD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____________________________________________</w:t>
      </w:r>
    </w:p>
    <w:sectPr w:rsidR="00AB679D" w:rsidRPr="00A2324E" w:rsidSect="004150FA">
      <w:pgSz w:w="11900" w:h="16840"/>
      <w:pgMar w:top="284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D75BD6" w16cex:dateUtc="2021-08-30T11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6CC01" w14:textId="77777777" w:rsidR="004150FA" w:rsidRDefault="004150FA" w:rsidP="004150FA">
      <w:r>
        <w:separator/>
      </w:r>
    </w:p>
  </w:endnote>
  <w:endnote w:type="continuationSeparator" w:id="0">
    <w:p w14:paraId="2A3B8692" w14:textId="77777777" w:rsidR="004150FA" w:rsidRDefault="004150FA" w:rsidP="0041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MS Gothic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A7FB6" w14:textId="77777777" w:rsidR="004150FA" w:rsidRDefault="004150FA" w:rsidP="004150FA">
      <w:r>
        <w:separator/>
      </w:r>
    </w:p>
  </w:footnote>
  <w:footnote w:type="continuationSeparator" w:id="0">
    <w:p w14:paraId="609A4927" w14:textId="77777777" w:rsidR="004150FA" w:rsidRDefault="004150FA" w:rsidP="00415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2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A730B"/>
    <w:rsid w:val="000D3274"/>
    <w:rsid w:val="000E2FE3"/>
    <w:rsid w:val="001130FE"/>
    <w:rsid w:val="001317B1"/>
    <w:rsid w:val="001446CA"/>
    <w:rsid w:val="00177472"/>
    <w:rsid w:val="001A6175"/>
    <w:rsid w:val="001A79AF"/>
    <w:rsid w:val="002776A3"/>
    <w:rsid w:val="002818D1"/>
    <w:rsid w:val="002C7D6A"/>
    <w:rsid w:val="00304860"/>
    <w:rsid w:val="00325D8C"/>
    <w:rsid w:val="00345FD5"/>
    <w:rsid w:val="00346C34"/>
    <w:rsid w:val="00346ECA"/>
    <w:rsid w:val="00352196"/>
    <w:rsid w:val="003C5C5E"/>
    <w:rsid w:val="003E6D7B"/>
    <w:rsid w:val="00403D22"/>
    <w:rsid w:val="004150FA"/>
    <w:rsid w:val="00421B4D"/>
    <w:rsid w:val="00465688"/>
    <w:rsid w:val="004666CD"/>
    <w:rsid w:val="004A0476"/>
    <w:rsid w:val="004D3D94"/>
    <w:rsid w:val="005222C1"/>
    <w:rsid w:val="0055391B"/>
    <w:rsid w:val="005741F1"/>
    <w:rsid w:val="005939B7"/>
    <w:rsid w:val="005C5975"/>
    <w:rsid w:val="005E6A2F"/>
    <w:rsid w:val="005F35AB"/>
    <w:rsid w:val="00682D84"/>
    <w:rsid w:val="00697348"/>
    <w:rsid w:val="006A04E8"/>
    <w:rsid w:val="006B6E4F"/>
    <w:rsid w:val="006E39FC"/>
    <w:rsid w:val="007428FB"/>
    <w:rsid w:val="0074310D"/>
    <w:rsid w:val="00750493"/>
    <w:rsid w:val="00764D77"/>
    <w:rsid w:val="00764DE8"/>
    <w:rsid w:val="007A6150"/>
    <w:rsid w:val="007C2D87"/>
    <w:rsid w:val="007C4982"/>
    <w:rsid w:val="007F79A0"/>
    <w:rsid w:val="00851339"/>
    <w:rsid w:val="00851445"/>
    <w:rsid w:val="00875EC4"/>
    <w:rsid w:val="00886A75"/>
    <w:rsid w:val="008B08E6"/>
    <w:rsid w:val="008C5D7C"/>
    <w:rsid w:val="008E3EF1"/>
    <w:rsid w:val="008E4676"/>
    <w:rsid w:val="00903982"/>
    <w:rsid w:val="009233BC"/>
    <w:rsid w:val="00940175"/>
    <w:rsid w:val="0095048D"/>
    <w:rsid w:val="00991701"/>
    <w:rsid w:val="009A43CF"/>
    <w:rsid w:val="00A02E1D"/>
    <w:rsid w:val="00A046DF"/>
    <w:rsid w:val="00A22D62"/>
    <w:rsid w:val="00A2324E"/>
    <w:rsid w:val="00A52DD6"/>
    <w:rsid w:val="00A66903"/>
    <w:rsid w:val="00A95DA8"/>
    <w:rsid w:val="00AB679D"/>
    <w:rsid w:val="00AC4ABA"/>
    <w:rsid w:val="00AC57AD"/>
    <w:rsid w:val="00AE0D44"/>
    <w:rsid w:val="00AF5E3F"/>
    <w:rsid w:val="00B33AD1"/>
    <w:rsid w:val="00BA39E4"/>
    <w:rsid w:val="00BD21FC"/>
    <w:rsid w:val="00BD41CB"/>
    <w:rsid w:val="00BF733D"/>
    <w:rsid w:val="00BFBA65"/>
    <w:rsid w:val="00C26FAF"/>
    <w:rsid w:val="00C648F4"/>
    <w:rsid w:val="00CA4B2D"/>
    <w:rsid w:val="00CE39F9"/>
    <w:rsid w:val="00D26D24"/>
    <w:rsid w:val="00D609CF"/>
    <w:rsid w:val="00D614AF"/>
    <w:rsid w:val="00D70762"/>
    <w:rsid w:val="00D70C8B"/>
    <w:rsid w:val="00DE7AB4"/>
    <w:rsid w:val="00E16650"/>
    <w:rsid w:val="00E225DC"/>
    <w:rsid w:val="00E36A6E"/>
    <w:rsid w:val="00E665EB"/>
    <w:rsid w:val="00E70413"/>
    <w:rsid w:val="00ED1F24"/>
    <w:rsid w:val="00ED63FB"/>
    <w:rsid w:val="00EF5E60"/>
    <w:rsid w:val="00EF6466"/>
    <w:rsid w:val="00F84A0E"/>
    <w:rsid w:val="00FA14A7"/>
    <w:rsid w:val="00FA3EE6"/>
    <w:rsid w:val="00FF612C"/>
    <w:rsid w:val="0193C77D"/>
    <w:rsid w:val="023FC518"/>
    <w:rsid w:val="0344C2E2"/>
    <w:rsid w:val="04E3D56A"/>
    <w:rsid w:val="05174322"/>
    <w:rsid w:val="06415279"/>
    <w:rsid w:val="065DBA2A"/>
    <w:rsid w:val="068299D9"/>
    <w:rsid w:val="07E1EC62"/>
    <w:rsid w:val="099ADC09"/>
    <w:rsid w:val="0A3236CF"/>
    <w:rsid w:val="0D9283A6"/>
    <w:rsid w:val="129972CB"/>
    <w:rsid w:val="14B051C9"/>
    <w:rsid w:val="14B87A2A"/>
    <w:rsid w:val="1605FC3E"/>
    <w:rsid w:val="1674C4E8"/>
    <w:rsid w:val="19539E66"/>
    <w:rsid w:val="1B9885B9"/>
    <w:rsid w:val="1C71B3DA"/>
    <w:rsid w:val="1CF66A76"/>
    <w:rsid w:val="1EF75780"/>
    <w:rsid w:val="1F2ACC6D"/>
    <w:rsid w:val="239BE414"/>
    <w:rsid w:val="23CF58D2"/>
    <w:rsid w:val="278B3354"/>
    <w:rsid w:val="284B3A2F"/>
    <w:rsid w:val="291DE73F"/>
    <w:rsid w:val="2C457C1A"/>
    <w:rsid w:val="30582D5A"/>
    <w:rsid w:val="322ACBC5"/>
    <w:rsid w:val="37ED6AB6"/>
    <w:rsid w:val="3874042E"/>
    <w:rsid w:val="3E5928B8"/>
    <w:rsid w:val="3EE160C2"/>
    <w:rsid w:val="3FD708A5"/>
    <w:rsid w:val="4408876C"/>
    <w:rsid w:val="4509CE0C"/>
    <w:rsid w:val="484E3095"/>
    <w:rsid w:val="4954E195"/>
    <w:rsid w:val="4A71ADDE"/>
    <w:rsid w:val="4AD4C45D"/>
    <w:rsid w:val="4D4A1FE1"/>
    <w:rsid w:val="4E083367"/>
    <w:rsid w:val="55B41983"/>
    <w:rsid w:val="56F3408A"/>
    <w:rsid w:val="5896FE71"/>
    <w:rsid w:val="5AE2AAFD"/>
    <w:rsid w:val="5F164BDC"/>
    <w:rsid w:val="623DE0B7"/>
    <w:rsid w:val="63ECEF0C"/>
    <w:rsid w:val="64BA7A24"/>
    <w:rsid w:val="66B45C0B"/>
    <w:rsid w:val="68263ED9"/>
    <w:rsid w:val="68AD223B"/>
    <w:rsid w:val="6E186E02"/>
    <w:rsid w:val="6EEAA814"/>
    <w:rsid w:val="6F06572F"/>
    <w:rsid w:val="76663FD9"/>
    <w:rsid w:val="76D55359"/>
    <w:rsid w:val="778A7251"/>
    <w:rsid w:val="7802103A"/>
    <w:rsid w:val="7857804C"/>
    <w:rsid w:val="78849D7B"/>
    <w:rsid w:val="7BE9B52E"/>
    <w:rsid w:val="7D958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Sommario3">
    <w:name w:val="toc 3"/>
    <w:basedOn w:val="Normale"/>
    <w:next w:val="Normale"/>
    <w:autoRedefine/>
    <w:semiHidden/>
    <w:unhideWhenUsed/>
    <w:rsid w:val="00A046DF"/>
    <w:pPr>
      <w:suppressAutoHyphens w:val="0"/>
      <w:ind w:left="480"/>
      <w:jc w:val="left"/>
    </w:pPr>
    <w:rPr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150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0FA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150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0FA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3471B-CC3B-401D-9F7E-38ACAF5A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Stefano Frontini</cp:lastModifiedBy>
  <cp:revision>15</cp:revision>
  <cp:lastPrinted>2019-02-15T09:28:00Z</cp:lastPrinted>
  <dcterms:created xsi:type="dcterms:W3CDTF">2021-07-07T09:06:00Z</dcterms:created>
  <dcterms:modified xsi:type="dcterms:W3CDTF">2021-10-07T08:18:00Z</dcterms:modified>
</cp:coreProperties>
</file>