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97CB0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B408B86" w14:textId="3C68C39B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>
        <w:rPr>
          <w:rFonts w:ascii="Cambria" w:hAnsi="Cambria" w:cs="Calibri"/>
          <w:b/>
          <w:bCs/>
          <w:noProof/>
          <w:sz w:val="22"/>
          <w:szCs w:val="22"/>
          <w:lang w:eastAsia="it-IT"/>
        </w:rPr>
        <w:drawing>
          <wp:inline distT="0" distB="0" distL="0" distR="0" wp14:anchorId="657A2776" wp14:editId="508C32DC">
            <wp:extent cx="1276350" cy="10567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45" cy="109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EF4A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74C9F3F" w14:textId="36357324" w:rsidR="00E16650" w:rsidRPr="00A2324E" w:rsidRDefault="0D9283A6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6415279">
        <w:rPr>
          <w:rFonts w:ascii="Cambria" w:hAnsi="Cambria" w:cs="Calibri"/>
          <w:b/>
          <w:bCs/>
          <w:sz w:val="22"/>
          <w:szCs w:val="22"/>
          <w:lang w:eastAsia="it-IT"/>
        </w:rPr>
        <w:t xml:space="preserve">GARA EUROPEA A PROCEDURA APERTA PER </w:t>
      </w:r>
      <w:r w:rsidRPr="06415279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l'affidamento DELLA Fornitura </w:t>
      </w:r>
      <w:r w:rsidR="64BA7A24" w:rsidRPr="06415279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DI UN SISTEMA MULTIFUNZIONALE PER MISURE SAXS/WAXS/GISAXS </w:t>
      </w:r>
    </w:p>
    <w:p w14:paraId="2C0F060B" w14:textId="187DBAAE" w:rsidR="004150FA" w:rsidRDefault="64BA7A24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6415279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PER IL LABORATORIO NEXT-GENERATION ADVANCED MATERIALS (NEXT-GAME) DEL POLITECNICO DI MILANO </w:t>
      </w:r>
    </w:p>
    <w:p w14:paraId="3C1043D1" w14:textId="3A38729C" w:rsidR="00E16650" w:rsidRPr="0055391B" w:rsidRDefault="0D9283A6" w:rsidP="06415279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55391B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CIG </w:t>
      </w:r>
      <w:r w:rsidR="484E3095" w:rsidRPr="0055391B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    </w:t>
      </w:r>
      <w:bookmarkStart w:id="0" w:name="_GoBack"/>
      <w:bookmarkEnd w:id="0"/>
      <w:r w:rsidR="0055391B" w:rsidRPr="0055391B">
        <w:rPr>
          <w:rFonts w:ascii="Cambria" w:hAnsi="Cambria" w:cs="Arial"/>
          <w:b/>
          <w:bCs/>
          <w:caps/>
          <w:sz w:val="22"/>
          <w:szCs w:val="22"/>
          <w:lang w:eastAsia="it-IT"/>
        </w:rPr>
        <w:t>888517672F</w:t>
      </w:r>
      <w:r w:rsidR="484E3095" w:rsidRPr="0055391B">
        <w:rPr>
          <w:rFonts w:ascii="Cambria" w:hAnsi="Cambria" w:cs="Arial"/>
          <w:b/>
          <w:bCs/>
          <w:caps/>
          <w:sz w:val="22"/>
          <w:szCs w:val="22"/>
          <w:lang w:eastAsia="it-IT"/>
        </w:rPr>
        <w:t xml:space="preserve">                </w:t>
      </w:r>
    </w:p>
    <w:p w14:paraId="4339001D" w14:textId="584A718D" w:rsidR="00851339" w:rsidRDefault="004150FA" w:rsidP="004150FA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4150FA">
        <w:rPr>
          <w:rFonts w:ascii="Cambria" w:hAnsi="Cambria" w:cs="Arial"/>
          <w:b/>
          <w:bCs/>
          <w:caps/>
          <w:sz w:val="22"/>
          <w:szCs w:val="22"/>
          <w:lang w:eastAsia="it-IT"/>
        </w:rPr>
        <w:t>CUP D45F21000700002</w:t>
      </w:r>
    </w:p>
    <w:p w14:paraId="3AF30032" w14:textId="77777777" w:rsidR="004150FA" w:rsidRPr="00A2324E" w:rsidRDefault="004150FA" w:rsidP="004150FA">
      <w:pPr>
        <w:widowControl w:val="0"/>
        <w:spacing w:line="312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A2324E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A2324E">
        <w:rPr>
          <w:rFonts w:ascii="Cambria" w:hAnsi="Cambria" w:cs="Calibri"/>
          <w:b/>
          <w:color w:val="000000" w:themeColor="text1"/>
          <w:sz w:val="22"/>
        </w:rPr>
        <w:t xml:space="preserve">ALLEGATO B </w:t>
      </w:r>
      <w:proofErr w:type="gramStart"/>
      <w:r w:rsidRPr="00A2324E">
        <w:rPr>
          <w:rFonts w:ascii="Cambria" w:hAnsi="Cambria" w:cs="Calibri"/>
          <w:b/>
          <w:color w:val="000000" w:themeColor="text1"/>
          <w:sz w:val="22"/>
        </w:rPr>
        <w:t>–  REQUISITI</w:t>
      </w:r>
      <w:proofErr w:type="gramEnd"/>
      <w:r w:rsidRPr="00A2324E">
        <w:rPr>
          <w:rFonts w:ascii="Cambria" w:hAnsi="Cambria" w:cs="Calibri"/>
          <w:b/>
          <w:color w:val="000000" w:themeColor="text1"/>
          <w:sz w:val="22"/>
        </w:rPr>
        <w:t xml:space="preserve"> MINIMI INDEROGABILI</w:t>
      </w:r>
    </w:p>
    <w:p w14:paraId="4C576034" w14:textId="5156B217" w:rsidR="005F35AB" w:rsidRPr="00A2324E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A2324E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A2324E" w14:paraId="23AEA904" w14:textId="56001A84" w:rsidTr="06415279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A2324E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A2324E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A2324E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i valori reali specifici delle ca</w:t>
            </w:r>
            <w:r w:rsidR="007A615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A2324E" w14:paraId="6D1F21C8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5F9B8A8D" w14:textId="3439AA03" w:rsidR="00697348" w:rsidRPr="00A2324E" w:rsidRDefault="00E70413" w:rsidP="064152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</w:pPr>
            <w:r w:rsidRPr="06415279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 xml:space="preserve">CARATTERISTICA </w:t>
            </w:r>
            <w:r w:rsidR="4E083367" w:rsidRPr="06415279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 xml:space="preserve">SISTEMA MULTIFUNZIONALE PER MISURE SAXS/WAXS/GISAXS  </w:t>
            </w:r>
          </w:p>
        </w:tc>
      </w:tr>
      <w:tr w:rsidR="0074310D" w:rsidRPr="00A2324E" w14:paraId="19CC01F2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41093892" w14:textId="672B498A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/>
                <w:b/>
                <w:sz w:val="20"/>
                <w:szCs w:val="20"/>
              </w:rPr>
              <w:t>TECNICA DI CARATTERIZZAZIONE</w:t>
            </w:r>
          </w:p>
        </w:tc>
      </w:tr>
      <w:tr w:rsidR="00A046DF" w:rsidRPr="00A2324E" w14:paraId="2DD1E72B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2C37C680" w14:textId="713A2764" w:rsidR="00A046DF" w:rsidRPr="00A2324E" w:rsidRDefault="7BE9B52E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Small Angle X-Ray Scattering (SAXS, in IT: diffusione dei raggi X a bassi angoli), Wide Angle X-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ray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Scattering (WAXS, in IT: diffusione dei raggi X ad alti angoli) e Grazing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Incidence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Small Angle Scattering (GISAXS, in IT: diffusione dei raggi X ad incidenza radente)</w:t>
            </w:r>
          </w:p>
          <w:p w14:paraId="078C1995" w14:textId="131A3ECB" w:rsidR="00A046DF" w:rsidRPr="00A2324E" w:rsidRDefault="00A046DF" w:rsidP="0641527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4864" w:type="dxa"/>
          </w:tcPr>
          <w:p w14:paraId="24BE2659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186FD515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4C09362A" w14:textId="3A36FC4D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SISTEMA</w:t>
            </w:r>
          </w:p>
        </w:tc>
      </w:tr>
      <w:tr w:rsidR="00A046DF" w:rsidRPr="00A2324E" w14:paraId="4FD4658F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7483455D" w14:textId="3FB6D834" w:rsidR="00A046DF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Cabina di protezione conforme alla normativa italiana vigente</w:t>
            </w:r>
          </w:p>
        </w:tc>
        <w:tc>
          <w:tcPr>
            <w:tcW w:w="4864" w:type="dxa"/>
          </w:tcPr>
          <w:p w14:paraId="6B08E8B5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40B8D10F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3C681E7A" w14:textId="3ECF1FA8" w:rsidR="0074310D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Generatore di alto voltaggio con tensione e corrente controllabili via software.</w:t>
            </w:r>
          </w:p>
        </w:tc>
        <w:tc>
          <w:tcPr>
            <w:tcW w:w="4864" w:type="dxa"/>
          </w:tcPr>
          <w:p w14:paraId="0165FD73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5C9334CF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56BCBD2F" w14:textId="6288408E" w:rsidR="00A046DF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Una sorgente a tubo, di tipo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microfuoco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con anticatodo in rame con emissione della linea spettrale Cu-Kα e sistema di raffreddamento integrato.</w:t>
            </w:r>
          </w:p>
        </w:tc>
        <w:tc>
          <w:tcPr>
            <w:tcW w:w="4864" w:type="dxa"/>
          </w:tcPr>
          <w:p w14:paraId="21B29F3A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730D2F47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1E7EA40E" w14:textId="744797AC" w:rsidR="0074310D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Sistema per generare il vuoto e relativo controllo </w:t>
            </w:r>
            <w:r w:rsidRPr="06415279">
              <w:t xml:space="preserve"> </w:t>
            </w:r>
          </w:p>
        </w:tc>
        <w:tc>
          <w:tcPr>
            <w:tcW w:w="4864" w:type="dxa"/>
          </w:tcPr>
          <w:p w14:paraId="7B688041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2333B688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5B801F37" w14:textId="2E448E18" w:rsidR="00A046DF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Camera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portacampioni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capace di alloggiare diversi modelli di “stage”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portacampioni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>.</w:t>
            </w:r>
          </w:p>
        </w:tc>
        <w:tc>
          <w:tcPr>
            <w:tcW w:w="4864" w:type="dxa"/>
          </w:tcPr>
          <w:p w14:paraId="5D3A5DF7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4FEB1635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68D4ED1C" w14:textId="5A08D400" w:rsidR="00A046DF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Sistema di montaggio universale (all’interno della camera) di “stage”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portacampione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di tipo motorizzato con 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lastRenderedPageBreak/>
              <w:t xml:space="preserve">possibilità di traslazione nelle direzioni perpendicolari al fascio.  </w:t>
            </w:r>
            <w:r w:rsidRPr="06415279">
              <w:t xml:space="preserve"> </w:t>
            </w:r>
          </w:p>
        </w:tc>
        <w:tc>
          <w:tcPr>
            <w:tcW w:w="4864" w:type="dxa"/>
          </w:tcPr>
          <w:p w14:paraId="4B99374B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2C225741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0077E78B" w14:textId="25E0C634" w:rsidR="00A046DF" w:rsidRPr="00A2324E" w:rsidRDefault="07E1EC62" w:rsidP="06415279">
            <w:pPr>
              <w:autoSpaceDE w:val="0"/>
              <w:autoSpaceDN w:val="0"/>
              <w:adjustRightInd w:val="0"/>
              <w:spacing w:line="276" w:lineRule="auto"/>
              <w:jc w:val="left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Intervallo di vettore</w:t>
            </w:r>
            <w:r w:rsidR="1C71B3DA" w:rsidRPr="06415279">
              <w:rPr>
                <w:rFonts w:ascii="Cambria" w:eastAsia="Cambria" w:hAnsi="Cambria" w:cs="Cambria"/>
                <w:color w:val="000000" w:themeColor="text1"/>
              </w:rPr>
              <w:t xml:space="preserve"> 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>di scattering</w:t>
            </w:r>
            <w:r w:rsidR="7857804C" w:rsidRPr="06415279">
              <w:rPr>
                <w:rFonts w:ascii="Cambria" w:eastAsia="Cambria" w:hAnsi="Cambria" w:cs="Cambria"/>
                <w:color w:val="000000" w:themeColor="text1"/>
              </w:rPr>
              <w:t xml:space="preserve"> 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>accessibile almeno da 0.02 nm</w:t>
            </w:r>
            <w:r w:rsidRPr="06415279">
              <w:rPr>
                <w:rFonts w:ascii="Cambria" w:eastAsia="Cambria" w:hAnsi="Cambria" w:cs="Cambria"/>
                <w:color w:val="000000" w:themeColor="text1"/>
                <w:vertAlign w:val="superscript"/>
              </w:rPr>
              <w:t xml:space="preserve">-1 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>a 40 nm</w:t>
            </w:r>
            <w:r w:rsidRPr="06415279">
              <w:rPr>
                <w:rFonts w:ascii="Cambria" w:eastAsia="Cambria" w:hAnsi="Cambria" w:cs="Cambria"/>
                <w:color w:val="000000" w:themeColor="text1"/>
                <w:vertAlign w:val="superscript"/>
              </w:rPr>
              <w:t>-1</w:t>
            </w:r>
          </w:p>
        </w:tc>
        <w:tc>
          <w:tcPr>
            <w:tcW w:w="4864" w:type="dxa"/>
          </w:tcPr>
          <w:p w14:paraId="12FA6C88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56D22E53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1464F38D" w14:textId="51E8FA16" w:rsidR="00A046DF" w:rsidRPr="00A2324E" w:rsidRDefault="3EE160C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Supporto per detector di tipo motorizzato e controllato da software per la variazione della distanza detector-campione. </w:t>
            </w:r>
            <w:r w:rsidRPr="06415279">
              <w:t xml:space="preserve"> </w:t>
            </w:r>
          </w:p>
        </w:tc>
        <w:tc>
          <w:tcPr>
            <w:tcW w:w="4864" w:type="dxa"/>
          </w:tcPr>
          <w:p w14:paraId="7FE03159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4720A565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097729C7" w14:textId="121F1197" w:rsidR="0074310D" w:rsidRPr="00A2324E" w:rsidRDefault="3EE160C2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Detector ibrido con conteggio diretto di fotoni, privo di rumore di fondo, e capacità di operare in modalità continua, senza interruzioni del flusso di radiazione durante le scansioni. Dimensioni dell’area attiva di almeno &gt; 70 x 70 mm</w:t>
            </w:r>
            <w:r w:rsidRPr="06415279">
              <w:rPr>
                <w:rFonts w:ascii="Cambria" w:eastAsia="Cambria" w:hAnsi="Cambria" w:cs="Cambria"/>
                <w:color w:val="000000" w:themeColor="text1"/>
                <w:vertAlign w:val="superscript"/>
              </w:rPr>
              <w:t xml:space="preserve">2 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>con almeno 1x10</w:t>
            </w:r>
            <w:r w:rsidRPr="06415279">
              <w:rPr>
                <w:rFonts w:ascii="Cambria" w:eastAsia="Cambria" w:hAnsi="Cambria" w:cs="Cambria"/>
                <w:color w:val="000000" w:themeColor="text1"/>
                <w:vertAlign w:val="superscript"/>
              </w:rPr>
              <w:t>6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pixel totali.</w:t>
            </w:r>
          </w:p>
        </w:tc>
        <w:tc>
          <w:tcPr>
            <w:tcW w:w="4864" w:type="dxa"/>
          </w:tcPr>
          <w:p w14:paraId="3B8A63BA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70C8B" w:rsidRPr="00A2324E" w14:paraId="3E373681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0E6A9F0B" w14:textId="3D9AD097" w:rsidR="00D70C8B" w:rsidRPr="00A2324E" w:rsidRDefault="5AE2AAFD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Moduli multi-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portacampione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(per solidi liquidi e gel) con la possibilità di acquisizioni dati SAXS e WAXS a temperatura controllata e variabile almeno nell’intervallo da -10 °C a 120 °C.</w:t>
            </w:r>
          </w:p>
        </w:tc>
        <w:tc>
          <w:tcPr>
            <w:tcW w:w="4864" w:type="dxa"/>
          </w:tcPr>
          <w:p w14:paraId="2B64344D" w14:textId="6D7B21F0" w:rsidR="00D70C8B" w:rsidRPr="00A2324E" w:rsidRDefault="00D70C8B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70C8B" w:rsidRPr="00A2324E" w14:paraId="349B608B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795C76D4" w14:textId="689F8C68" w:rsidR="00D70C8B" w:rsidRPr="00A2324E" w:rsidRDefault="5AE2AAFD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Modulo GISAXS e stage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portacampione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per GISAXS</w:t>
            </w:r>
          </w:p>
        </w:tc>
        <w:tc>
          <w:tcPr>
            <w:tcW w:w="4864" w:type="dxa"/>
            <w:vAlign w:val="center"/>
          </w:tcPr>
          <w:p w14:paraId="6B4797E7" w14:textId="6BF08C4F" w:rsidR="00D70C8B" w:rsidRPr="00A2324E" w:rsidRDefault="00D70C8B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3B9D75B6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2FD68EB2" w14:textId="249AC6BB" w:rsidR="00A046DF" w:rsidRPr="00A2324E" w:rsidRDefault="5AE2AAFD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Kit di capillari al quarzo per campioni liquidi</w:t>
            </w:r>
          </w:p>
        </w:tc>
        <w:tc>
          <w:tcPr>
            <w:tcW w:w="4864" w:type="dxa"/>
          </w:tcPr>
          <w:p w14:paraId="552D081F" w14:textId="79460DA4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6415279" w14:paraId="7BCCB85F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0F4AA431" w14:textId="078AFC68" w:rsidR="6F06572F" w:rsidRDefault="6F06572F" w:rsidP="06415279">
            <w:r w:rsidRPr="06415279">
              <w:rPr>
                <w:rFonts w:ascii="Cambria" w:eastAsia="Cambria" w:hAnsi="Cambria" w:cs="Cambria"/>
                <w:color w:val="000000" w:themeColor="text1"/>
              </w:rPr>
              <w:t>Capacità di effettuare misure in intensità assoluta</w:t>
            </w:r>
          </w:p>
        </w:tc>
        <w:tc>
          <w:tcPr>
            <w:tcW w:w="4864" w:type="dxa"/>
          </w:tcPr>
          <w:p w14:paraId="46C9903F" w14:textId="6DF24D0C" w:rsidR="06415279" w:rsidRDefault="06415279" w:rsidP="06415279">
            <w:pPr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7167602E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1A34A9EB" w14:textId="28F10389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COMPONENTI OTTICI</w:t>
            </w:r>
          </w:p>
        </w:tc>
      </w:tr>
      <w:tr w:rsidR="00A046DF" w:rsidRPr="00A2324E" w14:paraId="67BEF8EE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4A8D8A57" w14:textId="49AD3291" w:rsidR="00A046DF" w:rsidRPr="00A2324E" w:rsidRDefault="00325D8C" w:rsidP="06415279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Cambria" w:hAnsi="Cambria" w:cs="Cambria"/>
              </w:rPr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Ottiche per la focalizzazione che consenta</w:t>
            </w:r>
            <w:r w:rsidR="003C5C5E">
              <w:rPr>
                <w:rFonts w:ascii="Cambria" w:eastAsia="Cambria" w:hAnsi="Cambria" w:cs="Cambria"/>
                <w:color w:val="000000" w:themeColor="text1"/>
              </w:rPr>
              <w:t>no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un flusso di almeno 3 x 10</w:t>
            </w:r>
            <w:r w:rsidRPr="06415279">
              <w:rPr>
                <w:rFonts w:ascii="Cambria" w:eastAsia="Cambria" w:hAnsi="Cambria" w:cs="Cambria"/>
                <w:color w:val="000000" w:themeColor="text1"/>
                <w:vertAlign w:val="superscript"/>
              </w:rPr>
              <w:t>8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</w:t>
            </w:r>
            <w:r w:rsidR="008C5D7C">
              <w:rPr>
                <w:rFonts w:ascii="Cambria" w:eastAsia="Cambria" w:hAnsi="Cambria" w:cs="Cambria"/>
                <w:color w:val="000000" w:themeColor="text1"/>
              </w:rPr>
              <w:t>fotoni</w:t>
            </w:r>
            <w:r w:rsidRPr="06415279">
              <w:rPr>
                <w:rFonts w:ascii="Cambria" w:eastAsia="Cambria" w:hAnsi="Cambria" w:cs="Cambria"/>
                <w:color w:val="000000" w:themeColor="text1"/>
              </w:rPr>
              <w:t>/s</w:t>
            </w:r>
          </w:p>
          <w:p w14:paraId="550D1C09" w14:textId="2EEBAC56" w:rsidR="00A046DF" w:rsidRPr="00A2324E" w:rsidRDefault="00A046DF" w:rsidP="06415279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4864" w:type="dxa"/>
          </w:tcPr>
          <w:p w14:paraId="72F979B5" w14:textId="3F0F0773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3C5090CD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3BDD8553" w14:textId="016D76F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PC E SOFTWARE</w:t>
            </w:r>
          </w:p>
        </w:tc>
      </w:tr>
      <w:tr w:rsidR="00A046DF" w:rsidRPr="00A2324E" w14:paraId="2498836F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082AA951" w14:textId="5DF5C9EC" w:rsidR="00A046DF" w:rsidRPr="00A2324E" w:rsidRDefault="4408876C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Personal Computer con monitor e periferiche necessarie all’utilizzo dello strumento. Memoria RAM di almeno 16 GB, capacità del disco (SSD) di almeno 1 TB e monitor di almeno 24 pollici.</w:t>
            </w:r>
          </w:p>
        </w:tc>
        <w:tc>
          <w:tcPr>
            <w:tcW w:w="4864" w:type="dxa"/>
          </w:tcPr>
          <w:p w14:paraId="67AE4BA2" w14:textId="11A4966D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068B323E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67FDD2C6" w14:textId="48C1B5F7" w:rsidR="00A046DF" w:rsidRPr="00A2324E" w:rsidRDefault="4408876C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Software per il controllo dello strumento in grado di identificare automaticamente la corretta posizione del campione e la configurazione installata interfacciandosi con lettori ottici o sensori installati sulla macchina così da evitare possibili errori da parte dell’utente nell’allestimento della configurazione richiesta dall’esperimento in programma.</w:t>
            </w:r>
          </w:p>
        </w:tc>
        <w:tc>
          <w:tcPr>
            <w:tcW w:w="4864" w:type="dxa"/>
          </w:tcPr>
          <w:p w14:paraId="0F8BF037" w14:textId="1B3BA842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64BC655D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1B3D784F" w14:textId="3A947EE3" w:rsidR="00A046DF" w:rsidRPr="00A2324E" w:rsidRDefault="4408876C" w:rsidP="06415279">
            <w:pPr>
              <w:autoSpaceDE w:val="0"/>
              <w:autoSpaceDN w:val="0"/>
              <w:adjustRightInd w:val="0"/>
              <w:spacing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Software per l’acquisizione e l’analisi dei dati </w:t>
            </w:r>
            <w:r w:rsidRPr="06415279">
              <w:t xml:space="preserve"> </w:t>
            </w:r>
          </w:p>
        </w:tc>
        <w:tc>
          <w:tcPr>
            <w:tcW w:w="4864" w:type="dxa"/>
          </w:tcPr>
          <w:p w14:paraId="203D24E0" w14:textId="741ABAE2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6415279" w14:paraId="1B1F351C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48440073" w14:textId="00660012" w:rsidR="30582D5A" w:rsidRDefault="30582D5A" w:rsidP="06415279">
            <w:pPr>
              <w:spacing w:line="276" w:lineRule="auto"/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</w:pPr>
            <w:r w:rsidRPr="06415279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 xml:space="preserve">CORSO DI FORMAZIONE PER UTENTI  </w:t>
            </w:r>
          </w:p>
        </w:tc>
      </w:tr>
      <w:tr w:rsidR="06415279" w14:paraId="413C5FFC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3C30FC33" w14:textId="7A3B90F8" w:rsidR="63ECEF0C" w:rsidRDefault="63ECEF0C" w:rsidP="06415279">
            <w:pPr>
              <w:rPr>
                <w:sz w:val="20"/>
                <w:szCs w:val="20"/>
              </w:rPr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Corso di formazione in presenza di almeno un giorno per almeno 5 utenti</w:t>
            </w:r>
          </w:p>
        </w:tc>
        <w:tc>
          <w:tcPr>
            <w:tcW w:w="4864" w:type="dxa"/>
            <w:vAlign w:val="center"/>
          </w:tcPr>
          <w:p w14:paraId="3D6B62A0" w14:textId="33FAC466" w:rsidR="06415279" w:rsidRDefault="06415279" w:rsidP="0641527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3466DBD7" w14:textId="77777777" w:rsidTr="06415279">
        <w:trPr>
          <w:trHeight w:val="549"/>
        </w:trPr>
        <w:tc>
          <w:tcPr>
            <w:tcW w:w="11057" w:type="dxa"/>
            <w:gridSpan w:val="2"/>
            <w:vAlign w:val="center"/>
          </w:tcPr>
          <w:p w14:paraId="4A7AEC45" w14:textId="46C2E2A9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ONERI CONCERNENTI LA FORNITURA</w:t>
            </w:r>
          </w:p>
        </w:tc>
      </w:tr>
      <w:tr w:rsidR="00A2324E" w:rsidRPr="00A2324E" w14:paraId="21B50E47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3FB3D51A" w14:textId="2C835720" w:rsidR="00A2324E" w:rsidRPr="00A2324E" w:rsidRDefault="68263ED9" w:rsidP="06415279">
            <w:pPr>
              <w:autoSpaceDE w:val="0"/>
              <w:autoSpaceDN w:val="0"/>
              <w:adjustRightInd w:val="0"/>
              <w:spacing w:after="160"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lastRenderedPageBreak/>
              <w:t>Trasporto, oneri di sdoganamento (se dovuti), installazione e collaudo compresi nel prezzo</w:t>
            </w:r>
          </w:p>
        </w:tc>
        <w:tc>
          <w:tcPr>
            <w:tcW w:w="4864" w:type="dxa"/>
          </w:tcPr>
          <w:p w14:paraId="71032BD2" w14:textId="77777777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1C867600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7433B3BF" w14:textId="29BCBA54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  <w:b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FORNITURA OPZIONALE</w:t>
            </w:r>
          </w:p>
        </w:tc>
        <w:tc>
          <w:tcPr>
            <w:tcW w:w="4864" w:type="dxa"/>
          </w:tcPr>
          <w:p w14:paraId="7E83ACBB" w14:textId="77777777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3C54578E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6D24BAEC" w14:textId="72319C6E" w:rsidR="00A2324E" w:rsidRPr="00A2324E" w:rsidRDefault="0A3236CF" w:rsidP="06415279">
            <w:pPr>
              <w:autoSpaceDE w:val="0"/>
              <w:autoSpaceDN w:val="0"/>
              <w:adjustRightInd w:val="0"/>
              <w:spacing w:after="160"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Modulo </w:t>
            </w:r>
            <w:proofErr w:type="spellStart"/>
            <w:r w:rsidRPr="06415279">
              <w:rPr>
                <w:rFonts w:ascii="Cambria" w:eastAsia="Cambria" w:hAnsi="Cambria" w:cs="Cambria"/>
                <w:color w:val="000000" w:themeColor="text1"/>
              </w:rPr>
              <w:t>portacampione</w:t>
            </w:r>
            <w:proofErr w:type="spellEnd"/>
            <w:r w:rsidRPr="06415279">
              <w:rPr>
                <w:rFonts w:ascii="Cambria" w:eastAsia="Cambria" w:hAnsi="Cambria" w:cs="Cambria"/>
                <w:color w:val="000000" w:themeColor="text1"/>
              </w:rPr>
              <w:t xml:space="preserve"> (per solidi liquidi e gel) con la possibilità di acquisizioni dati SAXS e WAXS a temperatura controllata e variabile almeno nell’intervallo da -100 °C a 350 °C e accessori necessari per il raggiungimento delle suddette temperature.</w:t>
            </w:r>
          </w:p>
        </w:tc>
        <w:tc>
          <w:tcPr>
            <w:tcW w:w="4864" w:type="dxa"/>
          </w:tcPr>
          <w:p w14:paraId="3523DFFA" w14:textId="77777777" w:rsidR="00A2324E" w:rsidRPr="00A2324E" w:rsidRDefault="00A2324E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40610C5B" w14:textId="77777777" w:rsidTr="06415279">
        <w:trPr>
          <w:trHeight w:val="549"/>
        </w:trPr>
        <w:tc>
          <w:tcPr>
            <w:tcW w:w="6193" w:type="dxa"/>
            <w:vAlign w:val="center"/>
          </w:tcPr>
          <w:p w14:paraId="4632F6CE" w14:textId="7D243132" w:rsidR="00A2324E" w:rsidRPr="00A2324E" w:rsidRDefault="0A3236CF" w:rsidP="06415279">
            <w:pPr>
              <w:autoSpaceDE w:val="0"/>
              <w:autoSpaceDN w:val="0"/>
              <w:adjustRightInd w:val="0"/>
              <w:spacing w:after="160" w:line="276" w:lineRule="auto"/>
            </w:pPr>
            <w:r w:rsidRPr="06415279">
              <w:rPr>
                <w:rFonts w:ascii="Cambria" w:eastAsia="Cambria" w:hAnsi="Cambria" w:cs="Cambria"/>
                <w:color w:val="000000" w:themeColor="text1"/>
              </w:rPr>
              <w:t>Trasferimento dell’apparecchiatura dalla prima sede di collaudo in una nuova sede entro 24 mesi</w:t>
            </w:r>
          </w:p>
        </w:tc>
        <w:tc>
          <w:tcPr>
            <w:tcW w:w="4864" w:type="dxa"/>
          </w:tcPr>
          <w:p w14:paraId="2C33200B" w14:textId="77777777" w:rsidR="00A2324E" w:rsidRPr="00A2324E" w:rsidRDefault="00A2324E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A2324E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A2324E" w:rsidSect="004150FA">
      <w:pgSz w:w="11900" w:h="16840"/>
      <w:pgMar w:top="28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75BD6" w16cex:dateUtc="2021-08-30T11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6CC01" w14:textId="77777777" w:rsidR="004150FA" w:rsidRDefault="004150FA" w:rsidP="004150FA">
      <w:r>
        <w:separator/>
      </w:r>
    </w:p>
  </w:endnote>
  <w:endnote w:type="continuationSeparator" w:id="0">
    <w:p w14:paraId="2A3B8692" w14:textId="77777777" w:rsidR="004150FA" w:rsidRDefault="004150FA" w:rsidP="0041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A7FB6" w14:textId="77777777" w:rsidR="004150FA" w:rsidRDefault="004150FA" w:rsidP="004150FA">
      <w:r>
        <w:separator/>
      </w:r>
    </w:p>
  </w:footnote>
  <w:footnote w:type="continuationSeparator" w:id="0">
    <w:p w14:paraId="609A4927" w14:textId="77777777" w:rsidR="004150FA" w:rsidRDefault="004150FA" w:rsidP="0041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2FE3"/>
    <w:rsid w:val="001130FE"/>
    <w:rsid w:val="001317B1"/>
    <w:rsid w:val="00177472"/>
    <w:rsid w:val="001A6175"/>
    <w:rsid w:val="001A79AF"/>
    <w:rsid w:val="002776A3"/>
    <w:rsid w:val="002818D1"/>
    <w:rsid w:val="00304860"/>
    <w:rsid w:val="00325D8C"/>
    <w:rsid w:val="00345FD5"/>
    <w:rsid w:val="00346C34"/>
    <w:rsid w:val="00346ECA"/>
    <w:rsid w:val="00352196"/>
    <w:rsid w:val="003C5C5E"/>
    <w:rsid w:val="003E6D7B"/>
    <w:rsid w:val="00403D22"/>
    <w:rsid w:val="004150FA"/>
    <w:rsid w:val="00421B4D"/>
    <w:rsid w:val="00465688"/>
    <w:rsid w:val="004A0476"/>
    <w:rsid w:val="004D3D94"/>
    <w:rsid w:val="005222C1"/>
    <w:rsid w:val="0055391B"/>
    <w:rsid w:val="005741F1"/>
    <w:rsid w:val="005C5975"/>
    <w:rsid w:val="005E6A2F"/>
    <w:rsid w:val="005F35AB"/>
    <w:rsid w:val="00682D84"/>
    <w:rsid w:val="00697348"/>
    <w:rsid w:val="006A04E8"/>
    <w:rsid w:val="006B6E4F"/>
    <w:rsid w:val="006E39FC"/>
    <w:rsid w:val="007428FB"/>
    <w:rsid w:val="0074310D"/>
    <w:rsid w:val="00750493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8C5D7C"/>
    <w:rsid w:val="00903982"/>
    <w:rsid w:val="009233BC"/>
    <w:rsid w:val="00940175"/>
    <w:rsid w:val="0095048D"/>
    <w:rsid w:val="00991701"/>
    <w:rsid w:val="009A43CF"/>
    <w:rsid w:val="00A02E1D"/>
    <w:rsid w:val="00A046DF"/>
    <w:rsid w:val="00A22D62"/>
    <w:rsid w:val="00A2324E"/>
    <w:rsid w:val="00A52DD6"/>
    <w:rsid w:val="00A66903"/>
    <w:rsid w:val="00A95DA8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BFBA65"/>
    <w:rsid w:val="00C26FAF"/>
    <w:rsid w:val="00C648F4"/>
    <w:rsid w:val="00CA4B2D"/>
    <w:rsid w:val="00CE39F9"/>
    <w:rsid w:val="00D26D24"/>
    <w:rsid w:val="00D609CF"/>
    <w:rsid w:val="00D614AF"/>
    <w:rsid w:val="00D70762"/>
    <w:rsid w:val="00D70C8B"/>
    <w:rsid w:val="00DE7AB4"/>
    <w:rsid w:val="00E16650"/>
    <w:rsid w:val="00E225DC"/>
    <w:rsid w:val="00E36A6E"/>
    <w:rsid w:val="00E665EB"/>
    <w:rsid w:val="00E70413"/>
    <w:rsid w:val="00ED1F24"/>
    <w:rsid w:val="00ED63FB"/>
    <w:rsid w:val="00EF5E60"/>
    <w:rsid w:val="00EF6466"/>
    <w:rsid w:val="00F84A0E"/>
    <w:rsid w:val="00FA14A7"/>
    <w:rsid w:val="00FA3EE6"/>
    <w:rsid w:val="00FF612C"/>
    <w:rsid w:val="0193C77D"/>
    <w:rsid w:val="023FC518"/>
    <w:rsid w:val="0344C2E2"/>
    <w:rsid w:val="04E3D56A"/>
    <w:rsid w:val="05174322"/>
    <w:rsid w:val="06415279"/>
    <w:rsid w:val="065DBA2A"/>
    <w:rsid w:val="068299D9"/>
    <w:rsid w:val="07E1EC62"/>
    <w:rsid w:val="099ADC09"/>
    <w:rsid w:val="0A3236CF"/>
    <w:rsid w:val="0D9283A6"/>
    <w:rsid w:val="129972CB"/>
    <w:rsid w:val="14B051C9"/>
    <w:rsid w:val="14B87A2A"/>
    <w:rsid w:val="1605FC3E"/>
    <w:rsid w:val="1674C4E8"/>
    <w:rsid w:val="19539E66"/>
    <w:rsid w:val="1B9885B9"/>
    <w:rsid w:val="1C71B3DA"/>
    <w:rsid w:val="1CF66A76"/>
    <w:rsid w:val="1EF75780"/>
    <w:rsid w:val="1F2ACC6D"/>
    <w:rsid w:val="239BE414"/>
    <w:rsid w:val="23CF58D2"/>
    <w:rsid w:val="278B3354"/>
    <w:rsid w:val="284B3A2F"/>
    <w:rsid w:val="291DE73F"/>
    <w:rsid w:val="2C457C1A"/>
    <w:rsid w:val="30582D5A"/>
    <w:rsid w:val="322ACBC5"/>
    <w:rsid w:val="37ED6AB6"/>
    <w:rsid w:val="3874042E"/>
    <w:rsid w:val="3E5928B8"/>
    <w:rsid w:val="3EE160C2"/>
    <w:rsid w:val="3FD708A5"/>
    <w:rsid w:val="4408876C"/>
    <w:rsid w:val="4509CE0C"/>
    <w:rsid w:val="484E3095"/>
    <w:rsid w:val="4954E195"/>
    <w:rsid w:val="4A71ADDE"/>
    <w:rsid w:val="4AD4C45D"/>
    <w:rsid w:val="4D4A1FE1"/>
    <w:rsid w:val="4E083367"/>
    <w:rsid w:val="55B41983"/>
    <w:rsid w:val="56F3408A"/>
    <w:rsid w:val="5896FE71"/>
    <w:rsid w:val="5AE2AAFD"/>
    <w:rsid w:val="5F164BDC"/>
    <w:rsid w:val="623DE0B7"/>
    <w:rsid w:val="63ECEF0C"/>
    <w:rsid w:val="64BA7A24"/>
    <w:rsid w:val="66B45C0B"/>
    <w:rsid w:val="68263ED9"/>
    <w:rsid w:val="68AD223B"/>
    <w:rsid w:val="6E186E02"/>
    <w:rsid w:val="6EEAA814"/>
    <w:rsid w:val="6F06572F"/>
    <w:rsid w:val="76663FD9"/>
    <w:rsid w:val="76D55359"/>
    <w:rsid w:val="778A7251"/>
    <w:rsid w:val="7802103A"/>
    <w:rsid w:val="7857804C"/>
    <w:rsid w:val="78849D7B"/>
    <w:rsid w:val="7BE9B52E"/>
    <w:rsid w:val="7D958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Sommario3">
    <w:name w:val="toc 3"/>
    <w:basedOn w:val="Normale"/>
    <w:next w:val="Normale"/>
    <w:autoRedefine/>
    <w:semiHidden/>
    <w:unhideWhenUsed/>
    <w:rsid w:val="00A046DF"/>
    <w:pPr>
      <w:suppressAutoHyphens w:val="0"/>
      <w:ind w:left="480"/>
      <w:jc w:val="left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0FA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0FA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8</cp:revision>
  <cp:lastPrinted>2019-02-15T09:28:00Z</cp:lastPrinted>
  <dcterms:created xsi:type="dcterms:W3CDTF">2021-07-07T09:06:00Z</dcterms:created>
  <dcterms:modified xsi:type="dcterms:W3CDTF">2021-09-02T08:50:00Z</dcterms:modified>
</cp:coreProperties>
</file>