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3D102E" w14:textId="3E71818B" w:rsidR="003732A0" w:rsidRDefault="007167C8" w:rsidP="004720E1">
      <w:pPr>
        <w:autoSpaceDE w:val="0"/>
        <w:autoSpaceDN w:val="0"/>
        <w:adjustRightInd w:val="0"/>
        <w:spacing w:line="276" w:lineRule="auto"/>
        <w:rPr>
          <w:rFonts w:ascii="Cambria" w:hAnsi="Cambria" w:cs="Calibri"/>
          <w:b/>
          <w:color w:val="000000" w:themeColor="text1"/>
        </w:rPr>
      </w:pPr>
      <w:r w:rsidRPr="007167C8">
        <w:rPr>
          <w:rFonts w:ascii="Cambria" w:hAnsi="Cambria" w:cs="Calibri"/>
          <w:b/>
          <w:color w:val="000000" w:themeColor="text1"/>
        </w:rPr>
        <w:t xml:space="preserve">GARA EUROPEA A PROCEDURA </w:t>
      </w:r>
      <w:r w:rsidRPr="00AA5DB7">
        <w:rPr>
          <w:rFonts w:ascii="Cambria" w:hAnsi="Cambria" w:cs="Calibri"/>
          <w:b/>
          <w:color w:val="000000" w:themeColor="text1"/>
        </w:rPr>
        <w:t>APERTA PER L'AFFIDAMENTO DELLA FORNITURA DI QUATTRO CAPPE PER PROCESSI SU WAFER DA 6 E 8 POLLICI– CIG</w:t>
      </w:r>
      <w:r w:rsidR="00AA5DB7" w:rsidRPr="00AA5DB7">
        <w:rPr>
          <w:rFonts w:ascii="Cambria" w:hAnsi="Cambria" w:cs="Calibri"/>
          <w:b/>
          <w:color w:val="000000" w:themeColor="text1"/>
        </w:rPr>
        <w:t xml:space="preserve"> 8882253B0B</w:t>
      </w:r>
    </w:p>
    <w:p w14:paraId="0B7E3D65" w14:textId="77777777" w:rsidR="007167C8" w:rsidRPr="003732A0" w:rsidRDefault="007167C8" w:rsidP="004720E1">
      <w:pPr>
        <w:autoSpaceDE w:val="0"/>
        <w:autoSpaceDN w:val="0"/>
        <w:adjustRightInd w:val="0"/>
        <w:spacing w:line="276" w:lineRule="auto"/>
        <w:rPr>
          <w:rFonts w:ascii="Cambria" w:hAnsi="Cambria" w:cs="Calibri"/>
          <w:b/>
          <w:color w:val="000000" w:themeColor="text1"/>
        </w:rPr>
      </w:pPr>
    </w:p>
    <w:p w14:paraId="121E9045" w14:textId="7D67C30B" w:rsidR="00001AED" w:rsidRDefault="00001AED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 w:rsidRPr="003732A0">
        <w:rPr>
          <w:rFonts w:ascii="Cambria" w:hAnsi="Cambria" w:cs="Calibri"/>
          <w:b/>
          <w:color w:val="000000" w:themeColor="text1"/>
        </w:rPr>
        <w:t xml:space="preserve">ALLEGATO </w:t>
      </w:r>
      <w:r w:rsidR="0060191A">
        <w:rPr>
          <w:rFonts w:ascii="Cambria" w:hAnsi="Cambria" w:cs="Calibri"/>
          <w:b/>
          <w:color w:val="000000" w:themeColor="text1"/>
        </w:rPr>
        <w:t>C</w:t>
      </w:r>
      <w:r w:rsidR="00EF5E60" w:rsidRPr="003732A0">
        <w:rPr>
          <w:rFonts w:ascii="Cambria" w:hAnsi="Cambria" w:cs="Calibri"/>
          <w:b/>
          <w:color w:val="000000" w:themeColor="text1"/>
        </w:rPr>
        <w:t xml:space="preserve"> </w:t>
      </w:r>
      <w:proofErr w:type="gramStart"/>
      <w:r w:rsidR="00EF5E60" w:rsidRPr="003732A0">
        <w:rPr>
          <w:rFonts w:ascii="Cambria" w:hAnsi="Cambria" w:cs="Calibri"/>
          <w:b/>
          <w:color w:val="000000" w:themeColor="text1"/>
        </w:rPr>
        <w:t xml:space="preserve">– </w:t>
      </w:r>
      <w:r w:rsidR="00051CBA" w:rsidRPr="003732A0">
        <w:rPr>
          <w:rFonts w:ascii="Cambria" w:hAnsi="Cambria" w:cs="Calibri"/>
          <w:b/>
          <w:color w:val="000000" w:themeColor="text1"/>
        </w:rPr>
        <w:t xml:space="preserve"> </w:t>
      </w:r>
      <w:r w:rsidR="00EC47A1" w:rsidRPr="003732A0">
        <w:rPr>
          <w:rFonts w:ascii="Cambria" w:hAnsi="Cambria" w:cs="Calibri"/>
          <w:b/>
          <w:color w:val="000000" w:themeColor="text1"/>
        </w:rPr>
        <w:t>DICHIAR</w:t>
      </w:r>
      <w:r w:rsidR="00EF60A6">
        <w:rPr>
          <w:rFonts w:ascii="Cambria" w:hAnsi="Cambria" w:cs="Calibri"/>
          <w:b/>
          <w:color w:val="000000" w:themeColor="text1"/>
        </w:rPr>
        <w:t>A</w:t>
      </w:r>
      <w:r w:rsidR="00EC47A1" w:rsidRPr="003732A0">
        <w:rPr>
          <w:rFonts w:ascii="Cambria" w:hAnsi="Cambria" w:cs="Calibri"/>
          <w:b/>
          <w:color w:val="000000" w:themeColor="text1"/>
        </w:rPr>
        <w:t>ZIONE</w:t>
      </w:r>
      <w:proofErr w:type="gramEnd"/>
      <w:r w:rsidR="00EC47A1" w:rsidRPr="003732A0">
        <w:rPr>
          <w:rFonts w:ascii="Cambria" w:hAnsi="Cambria" w:cs="Calibri"/>
          <w:b/>
          <w:color w:val="000000" w:themeColor="text1"/>
        </w:rPr>
        <w:t xml:space="preserve"> PER VALORI CRITERI TABELLARI</w:t>
      </w:r>
    </w:p>
    <w:p w14:paraId="3DC4E313" w14:textId="77777777" w:rsidR="003732A0" w:rsidRPr="003732A0" w:rsidRDefault="003732A0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</w:p>
    <w:tbl>
      <w:tblPr>
        <w:tblStyle w:val="Grigliatabella"/>
        <w:tblW w:w="11057" w:type="dxa"/>
        <w:tblInd w:w="-714" w:type="dxa"/>
        <w:tblLook w:val="04A0" w:firstRow="1" w:lastRow="0" w:firstColumn="1" w:lastColumn="0" w:noHBand="0" w:noVBand="1"/>
      </w:tblPr>
      <w:tblGrid>
        <w:gridCol w:w="6193"/>
        <w:gridCol w:w="4864"/>
      </w:tblGrid>
      <w:tr w:rsidR="00001AED" w:rsidRPr="004720E1" w14:paraId="23AEA904" w14:textId="56001A84" w:rsidTr="00AE0D44">
        <w:trPr>
          <w:trHeight w:val="1610"/>
        </w:trPr>
        <w:tc>
          <w:tcPr>
            <w:tcW w:w="6193" w:type="dxa"/>
            <w:vAlign w:val="center"/>
          </w:tcPr>
          <w:p w14:paraId="6DBA6B2E" w14:textId="0009E296" w:rsidR="00001AED" w:rsidRPr="004720E1" w:rsidRDefault="00A2366C" w:rsidP="007A615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CRITERI TABELLARI</w:t>
            </w:r>
          </w:p>
        </w:tc>
        <w:tc>
          <w:tcPr>
            <w:tcW w:w="4864" w:type="dxa"/>
          </w:tcPr>
          <w:p w14:paraId="35C5F849" w14:textId="77777777" w:rsidR="00001AED" w:rsidRPr="004720E1" w:rsidRDefault="00001AED" w:rsidP="007167C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CARATTERISTICHE DELL’ATTREZZATURA OFFERTA </w:t>
            </w:r>
          </w:p>
          <w:p w14:paraId="1BDBEC05" w14:textId="577EA520" w:rsidR="00001AED" w:rsidRPr="004720E1" w:rsidRDefault="00001AED" w:rsidP="007A6150">
            <w:pPr>
              <w:autoSpaceDE w:val="0"/>
              <w:autoSpaceDN w:val="0"/>
              <w:adjustRightInd w:val="0"/>
              <w:spacing w:line="276" w:lineRule="auto"/>
              <w:rPr>
                <w:rFonts w:ascii="Cambria" w:eastAsia="MS Mincho" w:hAnsi="Cambria" w:cs="Calibri"/>
                <w:sz w:val="20"/>
                <w:szCs w:val="20"/>
                <w:lang w:eastAsia="x-none"/>
              </w:rPr>
            </w:pP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Indicare i valori reali specifici delle ca</w:t>
            </w:r>
            <w:r w:rsidR="007A6150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ratteristiche dell’attrezzatura. </w:t>
            </w: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Per i requisiti che non prevedono misure,</w:t>
            </w:r>
            <w:r w:rsidR="00EF5E60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 </w:t>
            </w: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confermare la presenza della caratteristica</w:t>
            </w:r>
            <w:r w:rsidR="00EF5E60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 </w:t>
            </w:r>
            <w:r w:rsidR="00434774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offerta</w:t>
            </w: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, ove possibile specificando modalità o dettagli dell’attrezzatura che rispondono al requisito</w:t>
            </w:r>
            <w:r w:rsidR="00EF5E60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.</w:t>
            </w:r>
          </w:p>
          <w:p w14:paraId="4D32802F" w14:textId="77777777" w:rsidR="00A02B5A" w:rsidRPr="004720E1" w:rsidRDefault="00A02B5A" w:rsidP="007A6150">
            <w:pPr>
              <w:autoSpaceDE w:val="0"/>
              <w:autoSpaceDN w:val="0"/>
              <w:adjustRightInd w:val="0"/>
              <w:spacing w:line="276" w:lineRule="auto"/>
              <w:rPr>
                <w:rFonts w:ascii="Cambria" w:eastAsia="MS Mincho" w:hAnsi="Cambria" w:cs="Calibri"/>
                <w:sz w:val="20"/>
                <w:szCs w:val="20"/>
                <w:lang w:eastAsia="x-none"/>
              </w:rPr>
            </w:pP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Il documento sarà valutato per verificare la corrispondenza dei valori dichiarati per l’attribuzione dei punteggi tecnici tabellari.</w:t>
            </w:r>
          </w:p>
          <w:p w14:paraId="6DA6D205" w14:textId="5300DBF2" w:rsidR="00513BA3" w:rsidRPr="004720E1" w:rsidRDefault="00513BA3" w:rsidP="003732A0">
            <w:pPr>
              <w:autoSpaceDE w:val="0"/>
              <w:autoSpaceDN w:val="0"/>
              <w:adjustRightInd w:val="0"/>
              <w:spacing w:line="276" w:lineRule="auto"/>
              <w:rPr>
                <w:rFonts w:ascii="Cambria" w:eastAsia="MS Mincho" w:hAnsi="Cambria" w:cs="Calibri"/>
                <w:sz w:val="20"/>
                <w:szCs w:val="20"/>
                <w:lang w:eastAsia="x-none"/>
              </w:rPr>
            </w:pP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In caso di discrepanze tra quanto dichiarato nel presente documento e quanto dichiarato a sistema  </w:t>
            </w:r>
            <w:r w:rsidR="007167C8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 </w:t>
            </w: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farà fede quanto dichiarato nel presente documento e saranno di conseguenza attribuiti i corrispondenti punteggi.</w:t>
            </w:r>
          </w:p>
          <w:p w14:paraId="5D062579" w14:textId="6302BBE3" w:rsidR="00A35CE1" w:rsidRPr="004720E1" w:rsidRDefault="00471A69" w:rsidP="00A13F5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In caso di </w:t>
            </w:r>
            <w:r w:rsidR="008E2924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assenza di una chiara indicazione dell’opzione offerta </w:t>
            </w:r>
            <w:r w:rsidR="003B4D39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o</w:t>
            </w:r>
            <w:r w:rsidR="008E2924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 </w:t>
            </w: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di </w:t>
            </w:r>
            <w:r w:rsidR="00336D6D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even</w:t>
            </w:r>
            <w:r w:rsidR="004A63AC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t</w:t>
            </w:r>
            <w:r w:rsidR="00336D6D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uali </w:t>
            </w: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valori richiesti </w:t>
            </w:r>
            <w:r w:rsidR="00A35CE1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sarà attribuito il punteggio </w:t>
            </w:r>
            <w:r w:rsidR="00F10A91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pari a zero per il criterio corrispondente indicato a sistema.</w:t>
            </w: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 </w:t>
            </w:r>
          </w:p>
        </w:tc>
      </w:tr>
      <w:tr w:rsidR="00697348" w:rsidRPr="004720E1" w14:paraId="6D1F21C8" w14:textId="77777777" w:rsidTr="004720E1">
        <w:trPr>
          <w:trHeight w:val="50"/>
        </w:trPr>
        <w:tc>
          <w:tcPr>
            <w:tcW w:w="11057" w:type="dxa"/>
            <w:gridSpan w:val="2"/>
            <w:vAlign w:val="center"/>
          </w:tcPr>
          <w:p w14:paraId="5F9B8A8D" w14:textId="761100E3" w:rsidR="00697348" w:rsidRPr="004720E1" w:rsidRDefault="004720E1" w:rsidP="005C5C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051495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CARATTERISTIC</w:t>
            </w:r>
            <w:r w:rsidR="00051495" w:rsidRPr="00051495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HE QUATTRO CAPPE PER PROCESSI SU WAFER DA 6 E 8 POLLICI</w:t>
            </w:r>
          </w:p>
        </w:tc>
      </w:tr>
      <w:tr w:rsidR="007167C8" w:rsidRPr="004720E1" w14:paraId="536FA417" w14:textId="77777777" w:rsidTr="00D627AF">
        <w:trPr>
          <w:trHeight w:val="549"/>
        </w:trPr>
        <w:tc>
          <w:tcPr>
            <w:tcW w:w="6193" w:type="dxa"/>
          </w:tcPr>
          <w:p w14:paraId="38B02C2B" w14:textId="276F9E42" w:rsidR="007167C8" w:rsidRPr="007167C8" w:rsidRDefault="007167C8" w:rsidP="007167C8">
            <w:pPr>
              <w:pStyle w:val="Nessunaspaziatura"/>
              <w:spacing w:after="0" w:line="312" w:lineRule="auto"/>
              <w:jc w:val="left"/>
              <w:rPr>
                <w:rFonts w:ascii="Cambria" w:eastAsia="MS Mincho" w:hAnsi="Cambria" w:cs="Calibri"/>
                <w:b/>
                <w:sz w:val="20"/>
                <w:lang w:eastAsia="x-none"/>
              </w:rPr>
            </w:pPr>
            <w:r w:rsidRPr="007167C8">
              <w:rPr>
                <w:rFonts w:ascii="Cambria" w:eastAsia="MS Mincho" w:hAnsi="Cambria" w:cs="Calibri"/>
                <w:b/>
                <w:sz w:val="20"/>
                <w:lang w:eastAsia="x-none"/>
              </w:rPr>
              <w:t xml:space="preserve">A.1.1 </w:t>
            </w:r>
            <w:proofErr w:type="spellStart"/>
            <w:r w:rsidRPr="007167C8">
              <w:rPr>
                <w:rFonts w:ascii="Cambria" w:eastAsia="MS Mincho" w:hAnsi="Cambria" w:cs="Calibri"/>
                <w:b/>
                <w:sz w:val="20"/>
                <w:lang w:eastAsia="x-none"/>
              </w:rPr>
              <w:t>Etensione</w:t>
            </w:r>
            <w:proofErr w:type="spellEnd"/>
            <w:r w:rsidRPr="007167C8">
              <w:rPr>
                <w:rFonts w:ascii="Cambria" w:eastAsia="MS Mincho" w:hAnsi="Cambria" w:cs="Calibri"/>
                <w:b/>
                <w:sz w:val="20"/>
                <w:lang w:eastAsia="x-none"/>
              </w:rPr>
              <w:t xml:space="preserve"> della garanzia</w:t>
            </w:r>
          </w:p>
          <w:p w14:paraId="5FD6EE25" w14:textId="692B2ED2" w:rsidR="007167C8" w:rsidRPr="007167C8" w:rsidRDefault="007167C8" w:rsidP="007167C8">
            <w:pPr>
              <w:pStyle w:val="Nessunaspaziatura"/>
              <w:numPr>
                <w:ilvl w:val="0"/>
                <w:numId w:val="16"/>
              </w:numPr>
              <w:spacing w:after="0" w:line="312" w:lineRule="auto"/>
              <w:jc w:val="left"/>
              <w:rPr>
                <w:rFonts w:ascii="Cambria" w:eastAsia="MS Mincho" w:hAnsi="Cambria" w:cs="Calibri"/>
                <w:sz w:val="20"/>
                <w:lang w:eastAsia="x-none"/>
              </w:rPr>
            </w:pPr>
            <w:r w:rsidRPr="007167C8">
              <w:rPr>
                <w:rFonts w:ascii="Cambria" w:eastAsia="MS Mincho" w:hAnsi="Cambria" w:cs="Calibri"/>
                <w:sz w:val="20"/>
                <w:lang w:eastAsia="x-none"/>
              </w:rPr>
              <w:t>estensione della garanzia di ulteriore 1 anno</w:t>
            </w:r>
          </w:p>
          <w:p w14:paraId="71BB20FB" w14:textId="2FA1F822" w:rsidR="007167C8" w:rsidRPr="004720E1" w:rsidRDefault="007167C8" w:rsidP="007167C8">
            <w:pPr>
              <w:pStyle w:val="Nessunaspaziatura"/>
              <w:numPr>
                <w:ilvl w:val="0"/>
                <w:numId w:val="16"/>
              </w:numPr>
              <w:spacing w:after="0" w:line="312" w:lineRule="auto"/>
              <w:jc w:val="left"/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</w:pPr>
            <w:r w:rsidRPr="007167C8">
              <w:rPr>
                <w:rFonts w:ascii="Cambria" w:eastAsia="MS Mincho" w:hAnsi="Cambria" w:cs="Calibri"/>
                <w:sz w:val="20"/>
                <w:lang w:eastAsia="x-none"/>
              </w:rPr>
              <w:t>garanzia di 12 mesi</w:t>
            </w:r>
          </w:p>
        </w:tc>
        <w:tc>
          <w:tcPr>
            <w:tcW w:w="4864" w:type="dxa"/>
          </w:tcPr>
          <w:p w14:paraId="017CD6C7" w14:textId="0DEA6780" w:rsidR="007167C8" w:rsidRPr="001868C6" w:rsidRDefault="007167C8" w:rsidP="007167C8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1868C6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  <w:p w14:paraId="32ED44A8" w14:textId="7FB83123" w:rsidR="007167C8" w:rsidRPr="001868C6" w:rsidRDefault="007167C8" w:rsidP="007167C8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7167C8" w:rsidRPr="004720E1" w14:paraId="03D05640" w14:textId="77777777" w:rsidTr="004720E1">
        <w:trPr>
          <w:trHeight w:val="549"/>
        </w:trPr>
        <w:tc>
          <w:tcPr>
            <w:tcW w:w="6193" w:type="dxa"/>
            <w:vAlign w:val="center"/>
          </w:tcPr>
          <w:p w14:paraId="10F732A5" w14:textId="450E3D77" w:rsidR="007167C8" w:rsidRPr="004720E1" w:rsidRDefault="007167C8" w:rsidP="007167C8">
            <w:pPr>
              <w:pStyle w:val="Nessunaspaziatura"/>
              <w:spacing w:after="0" w:line="312" w:lineRule="auto"/>
              <w:jc w:val="left"/>
              <w:rPr>
                <w:rFonts w:ascii="Cambria" w:eastAsia="MS Mincho" w:hAnsi="Cambria" w:cs="Calibri"/>
                <w:b/>
                <w:sz w:val="20"/>
                <w:lang w:eastAsia="x-none"/>
              </w:rPr>
            </w:pPr>
            <w:r>
              <w:rPr>
                <w:rFonts w:ascii="Cambria" w:eastAsia="MS Mincho" w:hAnsi="Cambria" w:cs="Calibri"/>
                <w:b/>
                <w:sz w:val="20"/>
                <w:lang w:eastAsia="x-none"/>
              </w:rPr>
              <w:t>A.1.2 Tempi di consegna</w:t>
            </w:r>
          </w:p>
          <w:p w14:paraId="22E8BC1E" w14:textId="77777777" w:rsidR="007167C8" w:rsidRDefault="007167C8" w:rsidP="007167C8">
            <w:pPr>
              <w:pStyle w:val="Nessunaspaziatura"/>
              <w:numPr>
                <w:ilvl w:val="0"/>
                <w:numId w:val="17"/>
              </w:numPr>
              <w:spacing w:after="0" w:line="312" w:lineRule="auto"/>
              <w:jc w:val="left"/>
              <w:rPr>
                <w:rFonts w:ascii="Cambria" w:eastAsia="MS Mincho" w:hAnsi="Cambria" w:cs="Calibri"/>
                <w:sz w:val="20"/>
                <w:lang w:eastAsia="x-none"/>
              </w:rPr>
            </w:pPr>
            <w:r w:rsidRPr="007167C8">
              <w:rPr>
                <w:rFonts w:ascii="Cambria" w:eastAsia="MS Mincho" w:hAnsi="Cambria" w:cs="Calibri"/>
                <w:sz w:val="20"/>
                <w:lang w:eastAsia="x-none"/>
              </w:rPr>
              <w:t xml:space="preserve">consegna e installazione entro e non oltre 4 mesi </w:t>
            </w:r>
          </w:p>
          <w:p w14:paraId="2DD96EE3" w14:textId="21E06890" w:rsidR="007167C8" w:rsidRPr="004720E1" w:rsidRDefault="007167C8" w:rsidP="007167C8">
            <w:pPr>
              <w:pStyle w:val="Nessunaspaziatura"/>
              <w:numPr>
                <w:ilvl w:val="0"/>
                <w:numId w:val="17"/>
              </w:numPr>
              <w:spacing w:after="0" w:line="312" w:lineRule="auto"/>
              <w:jc w:val="left"/>
              <w:rPr>
                <w:rFonts w:ascii="Cambria" w:eastAsia="MS Mincho" w:hAnsi="Cambria" w:cs="Calibri"/>
                <w:sz w:val="20"/>
                <w:lang w:eastAsia="x-none"/>
              </w:rPr>
            </w:pPr>
            <w:r w:rsidRPr="007167C8">
              <w:rPr>
                <w:rFonts w:ascii="Cambria" w:eastAsia="MS Mincho" w:hAnsi="Cambria" w:cs="Calibri"/>
                <w:sz w:val="20"/>
                <w:lang w:eastAsia="x-none"/>
              </w:rPr>
              <w:t xml:space="preserve">consegna e installazione entro e non oltre 5 mesi </w:t>
            </w:r>
          </w:p>
        </w:tc>
        <w:tc>
          <w:tcPr>
            <w:tcW w:w="4864" w:type="dxa"/>
          </w:tcPr>
          <w:p w14:paraId="31C50FCF" w14:textId="1DFF3EC3" w:rsidR="007167C8" w:rsidRPr="001868C6" w:rsidRDefault="007167C8" w:rsidP="007167C8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1868C6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Indicare l’opzione offerta </w:t>
            </w:r>
          </w:p>
          <w:p w14:paraId="097FB85C" w14:textId="77777777" w:rsidR="007167C8" w:rsidRPr="001868C6" w:rsidRDefault="007167C8" w:rsidP="007167C8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7167C8" w:rsidRPr="004720E1" w14:paraId="15182A41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4B16B98A" w14:textId="61A0EA09" w:rsidR="007167C8" w:rsidRPr="004720E1" w:rsidRDefault="007167C8" w:rsidP="007167C8">
            <w:pPr>
              <w:pStyle w:val="Nessunaspaziatura"/>
              <w:spacing w:after="0" w:line="312" w:lineRule="auto"/>
              <w:rPr>
                <w:rFonts w:ascii="Cambria" w:eastAsia="MS Mincho" w:hAnsi="Cambria" w:cs="Calibri"/>
                <w:b/>
                <w:sz w:val="20"/>
                <w:lang w:eastAsia="x-none"/>
              </w:rPr>
            </w:pPr>
            <w:r>
              <w:rPr>
                <w:rFonts w:ascii="Cambria" w:eastAsia="MS Mincho" w:hAnsi="Cambria" w:cs="Calibri"/>
                <w:b/>
                <w:sz w:val="20"/>
                <w:lang w:eastAsia="x-none"/>
              </w:rPr>
              <w:t>A.2.1 Compatibilità ambientale</w:t>
            </w:r>
          </w:p>
          <w:p w14:paraId="2E2456FF" w14:textId="77777777" w:rsidR="007167C8" w:rsidRDefault="007167C8" w:rsidP="007167C8">
            <w:pPr>
              <w:pStyle w:val="Nessunaspaziatura"/>
              <w:numPr>
                <w:ilvl w:val="0"/>
                <w:numId w:val="18"/>
              </w:numPr>
              <w:spacing w:after="0" w:line="312" w:lineRule="auto"/>
              <w:rPr>
                <w:rFonts w:ascii="Cambria" w:eastAsia="MS Mincho" w:hAnsi="Cambria" w:cs="Calibri"/>
                <w:sz w:val="20"/>
                <w:lang w:eastAsia="x-none"/>
              </w:rPr>
            </w:pPr>
            <w:r w:rsidRPr="007167C8">
              <w:rPr>
                <w:rFonts w:ascii="Cambria" w:eastAsia="MS Mincho" w:hAnsi="Cambria" w:cs="Calibri"/>
                <w:sz w:val="20"/>
                <w:lang w:eastAsia="x-none"/>
              </w:rPr>
              <w:t xml:space="preserve">compatibilità con classe ISO 05 o a pulizia superiore </w:t>
            </w:r>
          </w:p>
          <w:p w14:paraId="288237BE" w14:textId="5CC3C6F0" w:rsidR="007167C8" w:rsidRPr="004720E1" w:rsidRDefault="001868C6" w:rsidP="007167C8">
            <w:pPr>
              <w:pStyle w:val="Nessunaspaziatura"/>
              <w:numPr>
                <w:ilvl w:val="0"/>
                <w:numId w:val="18"/>
              </w:numPr>
              <w:spacing w:after="0" w:line="312" w:lineRule="auto"/>
              <w:rPr>
                <w:rFonts w:ascii="Cambria" w:eastAsia="MS Mincho" w:hAnsi="Cambria" w:cs="Calibri"/>
                <w:sz w:val="20"/>
                <w:lang w:eastAsia="x-none"/>
              </w:rPr>
            </w:pPr>
            <w:r w:rsidRPr="001868C6">
              <w:rPr>
                <w:rFonts w:ascii="Cambria" w:eastAsia="MS Mincho" w:hAnsi="Cambria" w:cs="Calibri"/>
                <w:sz w:val="20"/>
                <w:lang w:eastAsia="x-none"/>
              </w:rPr>
              <w:t>compatibilità con classe ISO 06</w:t>
            </w:r>
          </w:p>
        </w:tc>
        <w:tc>
          <w:tcPr>
            <w:tcW w:w="4864" w:type="dxa"/>
          </w:tcPr>
          <w:p w14:paraId="0B257E6F" w14:textId="77777777" w:rsidR="009728B4" w:rsidRPr="001868C6" w:rsidRDefault="009728B4" w:rsidP="009728B4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1868C6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quale opzione e descrivere le caratteristiche dell’attrezzatura corrispondenti all’opzione offerta</w:t>
            </w:r>
          </w:p>
          <w:p w14:paraId="54E90067" w14:textId="77777777" w:rsidR="007167C8" w:rsidRPr="001868C6" w:rsidRDefault="007167C8" w:rsidP="007167C8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  <w:p w14:paraId="26A14D1D" w14:textId="6A94435C" w:rsidR="007167C8" w:rsidRPr="001868C6" w:rsidRDefault="007167C8" w:rsidP="007167C8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7167C8" w:rsidRPr="004720E1" w14:paraId="43D8C610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29A5425A" w14:textId="530B137D" w:rsidR="007167C8" w:rsidRDefault="007167C8" w:rsidP="007167C8">
            <w:pPr>
              <w:pStyle w:val="Nessunaspaziatura"/>
              <w:spacing w:after="0" w:line="312" w:lineRule="auto"/>
              <w:rPr>
                <w:rFonts w:ascii="Cambria" w:eastAsia="MS Mincho" w:hAnsi="Cambria" w:cs="Calibri"/>
                <w:b/>
                <w:sz w:val="20"/>
                <w:lang w:eastAsia="x-none"/>
              </w:rPr>
            </w:pPr>
            <w:r w:rsidRPr="004720E1">
              <w:rPr>
                <w:rFonts w:ascii="Cambria" w:eastAsia="MS Mincho" w:hAnsi="Cambria" w:cs="Calibri"/>
                <w:b/>
                <w:sz w:val="20"/>
                <w:lang w:eastAsia="x-none"/>
              </w:rPr>
              <w:t>A.2.</w:t>
            </w:r>
            <w:r w:rsidR="001868C6">
              <w:rPr>
                <w:rFonts w:ascii="Cambria" w:eastAsia="MS Mincho" w:hAnsi="Cambria" w:cs="Calibri"/>
                <w:b/>
                <w:sz w:val="20"/>
                <w:lang w:eastAsia="x-none"/>
              </w:rPr>
              <w:t>2</w:t>
            </w:r>
            <w:r w:rsidRPr="004720E1">
              <w:rPr>
                <w:rFonts w:ascii="Cambria" w:eastAsia="MS Mincho" w:hAnsi="Cambria" w:cs="Calibri"/>
                <w:b/>
                <w:sz w:val="20"/>
                <w:lang w:eastAsia="x-none"/>
              </w:rPr>
              <w:t xml:space="preserve"> </w:t>
            </w:r>
            <w:r w:rsidR="001868C6">
              <w:rPr>
                <w:rFonts w:ascii="Cambria" w:eastAsia="MS Mincho" w:hAnsi="Cambria" w:cs="Calibri"/>
                <w:b/>
                <w:sz w:val="20"/>
                <w:lang w:eastAsia="x-none"/>
              </w:rPr>
              <w:t>Pistole per azoto e acqua deionizzata</w:t>
            </w:r>
          </w:p>
          <w:p w14:paraId="543E7280" w14:textId="77777777" w:rsidR="001868C6" w:rsidRDefault="001868C6" w:rsidP="007167C8">
            <w:pPr>
              <w:pStyle w:val="Nessunaspaziatura"/>
              <w:numPr>
                <w:ilvl w:val="0"/>
                <w:numId w:val="20"/>
              </w:numPr>
              <w:spacing w:after="0" w:line="312" w:lineRule="auto"/>
              <w:rPr>
                <w:rFonts w:ascii="Cambria" w:eastAsia="MS Mincho" w:hAnsi="Cambria" w:cs="Calibri"/>
                <w:sz w:val="20"/>
                <w:lang w:eastAsia="x-none"/>
              </w:rPr>
            </w:pPr>
            <w:r w:rsidRPr="001868C6">
              <w:rPr>
                <w:rFonts w:ascii="Cambria" w:eastAsia="MS Mincho" w:hAnsi="Cambria" w:cs="Calibri"/>
                <w:sz w:val="20"/>
                <w:lang w:eastAsia="x-none"/>
              </w:rPr>
              <w:t xml:space="preserve">raddoppio numero di pistole acqua deionizzata e azoto per cappe lito 1 solventi, lito 2 basi e pulizia </w:t>
            </w:r>
          </w:p>
          <w:p w14:paraId="4C97555F" w14:textId="20E233A2" w:rsidR="007167C8" w:rsidRPr="001868C6" w:rsidRDefault="001868C6" w:rsidP="001868C6">
            <w:pPr>
              <w:pStyle w:val="Nessunaspaziatura"/>
              <w:numPr>
                <w:ilvl w:val="0"/>
                <w:numId w:val="20"/>
              </w:numPr>
              <w:spacing w:after="0" w:line="312" w:lineRule="auto"/>
              <w:rPr>
                <w:rFonts w:ascii="Cambria" w:eastAsia="MS Mincho" w:hAnsi="Cambria" w:cs="Calibri"/>
                <w:sz w:val="20"/>
                <w:lang w:eastAsia="x-none"/>
              </w:rPr>
            </w:pPr>
            <w:r w:rsidRPr="001868C6">
              <w:rPr>
                <w:rFonts w:ascii="Cambria" w:eastAsia="MS Mincho" w:hAnsi="Cambria" w:cs="Calibri"/>
                <w:sz w:val="20"/>
                <w:lang w:eastAsia="x-none"/>
              </w:rPr>
              <w:t>1 pistola per acqua deionizzata e 1 per azoto per ogni vano di processo</w:t>
            </w:r>
          </w:p>
        </w:tc>
        <w:tc>
          <w:tcPr>
            <w:tcW w:w="4864" w:type="dxa"/>
          </w:tcPr>
          <w:p w14:paraId="40B36FF6" w14:textId="77777777" w:rsidR="009728B4" w:rsidRPr="001868C6" w:rsidRDefault="009728B4" w:rsidP="009728B4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1868C6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Indicare l’opzione offerta </w:t>
            </w:r>
          </w:p>
          <w:p w14:paraId="64B30BCE" w14:textId="77777777" w:rsidR="007167C8" w:rsidRPr="001868C6" w:rsidRDefault="007167C8" w:rsidP="007167C8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7167C8" w:rsidRPr="004720E1" w14:paraId="132420FE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32F4F4AE" w14:textId="4C119E91" w:rsidR="007167C8" w:rsidRDefault="007167C8" w:rsidP="007167C8">
            <w:pPr>
              <w:pStyle w:val="Nessunaspaziatura"/>
              <w:spacing w:after="0" w:line="312" w:lineRule="auto"/>
              <w:rPr>
                <w:rFonts w:ascii="Cambria" w:eastAsia="MS Mincho" w:hAnsi="Cambria" w:cs="Calibri"/>
                <w:b/>
                <w:sz w:val="20"/>
                <w:lang w:eastAsia="x-none"/>
              </w:rPr>
            </w:pPr>
            <w:r>
              <w:rPr>
                <w:rFonts w:ascii="Cambria" w:eastAsia="MS Mincho" w:hAnsi="Cambria" w:cs="Calibri"/>
                <w:b/>
                <w:sz w:val="20"/>
                <w:lang w:eastAsia="x-none"/>
              </w:rPr>
              <w:t>A</w:t>
            </w:r>
            <w:r w:rsidRPr="004720E1">
              <w:rPr>
                <w:rFonts w:ascii="Cambria" w:eastAsia="MS Mincho" w:hAnsi="Cambria" w:cs="Calibri"/>
                <w:b/>
                <w:sz w:val="20"/>
                <w:lang w:eastAsia="x-none"/>
              </w:rPr>
              <w:t>.2.</w:t>
            </w:r>
            <w:r w:rsidR="001868C6">
              <w:rPr>
                <w:rFonts w:ascii="Cambria" w:eastAsia="MS Mincho" w:hAnsi="Cambria" w:cs="Calibri"/>
                <w:b/>
                <w:sz w:val="20"/>
                <w:lang w:eastAsia="x-none"/>
              </w:rPr>
              <w:t>3</w:t>
            </w:r>
            <w:r w:rsidRPr="004720E1">
              <w:rPr>
                <w:rFonts w:ascii="Cambria" w:eastAsia="MS Mincho" w:hAnsi="Cambria" w:cs="Calibri"/>
                <w:b/>
                <w:sz w:val="20"/>
                <w:lang w:eastAsia="x-none"/>
              </w:rPr>
              <w:t xml:space="preserve"> </w:t>
            </w:r>
            <w:r w:rsidR="001868C6">
              <w:rPr>
                <w:rFonts w:ascii="Cambria" w:eastAsia="MS Mincho" w:hAnsi="Cambria" w:cs="Calibri"/>
                <w:b/>
                <w:sz w:val="20"/>
                <w:lang w:eastAsia="x-none"/>
              </w:rPr>
              <w:t>Prese elettrich</w:t>
            </w:r>
            <w:r w:rsidR="009965BE">
              <w:rPr>
                <w:rFonts w:ascii="Cambria" w:eastAsia="MS Mincho" w:hAnsi="Cambria" w:cs="Calibri"/>
                <w:b/>
                <w:sz w:val="20"/>
                <w:lang w:eastAsia="x-none"/>
              </w:rPr>
              <w:t>e</w:t>
            </w:r>
            <w:bookmarkStart w:id="0" w:name="_GoBack"/>
            <w:bookmarkEnd w:id="0"/>
            <w:r w:rsidR="001868C6">
              <w:rPr>
                <w:rFonts w:ascii="Cambria" w:eastAsia="MS Mincho" w:hAnsi="Cambria" w:cs="Calibri"/>
                <w:b/>
                <w:sz w:val="20"/>
                <w:lang w:eastAsia="x-none"/>
              </w:rPr>
              <w:t xml:space="preserve"> di servizio da 220V sul frontale della cappa</w:t>
            </w:r>
          </w:p>
          <w:p w14:paraId="08DC21E1" w14:textId="77777777" w:rsidR="001868C6" w:rsidRDefault="001868C6" w:rsidP="007167C8">
            <w:pPr>
              <w:pStyle w:val="Nessunaspaziatura"/>
              <w:numPr>
                <w:ilvl w:val="0"/>
                <w:numId w:val="21"/>
              </w:numPr>
              <w:spacing w:line="312" w:lineRule="auto"/>
              <w:rPr>
                <w:rFonts w:ascii="Cambria" w:eastAsia="MS Mincho" w:hAnsi="Cambria" w:cs="Calibri"/>
                <w:sz w:val="20"/>
                <w:lang w:eastAsia="x-none"/>
              </w:rPr>
            </w:pPr>
            <w:r w:rsidRPr="001868C6">
              <w:rPr>
                <w:rFonts w:ascii="Cambria" w:eastAsia="MS Mincho" w:hAnsi="Cambria" w:cs="Calibri"/>
                <w:sz w:val="20"/>
                <w:lang w:eastAsia="x-none"/>
              </w:rPr>
              <w:t xml:space="preserve">Numero 4 prese elettriche per cappe lito 1 solventi, lito 2 basi e pulizia e numero 6 prese elettriche per cappa elettrodeposizioni </w:t>
            </w:r>
          </w:p>
          <w:p w14:paraId="136E6A3E" w14:textId="1A3FE690" w:rsidR="007167C8" w:rsidRPr="001868C6" w:rsidRDefault="001868C6" w:rsidP="001868C6">
            <w:pPr>
              <w:pStyle w:val="Nessunaspaziatura"/>
              <w:numPr>
                <w:ilvl w:val="0"/>
                <w:numId w:val="21"/>
              </w:numPr>
              <w:spacing w:line="312" w:lineRule="auto"/>
              <w:rPr>
                <w:rFonts w:ascii="Cambria" w:eastAsia="MS Mincho" w:hAnsi="Cambria" w:cs="Calibri"/>
                <w:sz w:val="20"/>
                <w:lang w:eastAsia="x-none"/>
              </w:rPr>
            </w:pPr>
            <w:r w:rsidRPr="001868C6">
              <w:rPr>
                <w:rFonts w:ascii="Cambria" w:eastAsia="MS Mincho" w:hAnsi="Cambria" w:cs="Calibri"/>
                <w:sz w:val="20"/>
                <w:lang w:eastAsia="x-none"/>
              </w:rPr>
              <w:t>Numero 2 prese elettriche per cappe lito 1 solventi, lito 2 basi e pulizia e numero 3 prese elettriche per cappa elettrodeposizioni</w:t>
            </w:r>
          </w:p>
        </w:tc>
        <w:tc>
          <w:tcPr>
            <w:tcW w:w="4864" w:type="dxa"/>
          </w:tcPr>
          <w:p w14:paraId="3EDB1811" w14:textId="77777777" w:rsidR="009728B4" w:rsidRPr="001868C6" w:rsidRDefault="009728B4" w:rsidP="009728B4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1868C6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Indicare l’opzione offerta </w:t>
            </w:r>
          </w:p>
          <w:p w14:paraId="0DEE89AB" w14:textId="77777777" w:rsidR="007167C8" w:rsidRPr="004720E1" w:rsidRDefault="007167C8" w:rsidP="007167C8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297D95" w:rsidRPr="004720E1" w14:paraId="4299063F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2A532EBE" w14:textId="5A834D68" w:rsidR="00297D95" w:rsidRDefault="00297D95" w:rsidP="00297D95">
            <w:pPr>
              <w:pStyle w:val="usoboll1"/>
              <w:spacing w:line="312" w:lineRule="auto"/>
              <w:rPr>
                <w:rFonts w:ascii="Cambria" w:hAnsi="Cambria" w:cs="Calibri"/>
                <w:b/>
                <w:sz w:val="20"/>
                <w:szCs w:val="20"/>
                <w:lang w:val="it-IT"/>
              </w:rPr>
            </w:pPr>
            <w:r w:rsidRPr="00297D95">
              <w:rPr>
                <w:rFonts w:ascii="Cambria" w:hAnsi="Cambria" w:cs="Calibri"/>
                <w:b/>
                <w:sz w:val="20"/>
                <w:szCs w:val="20"/>
                <w:lang w:val="it-IT"/>
              </w:rPr>
              <w:lastRenderedPageBreak/>
              <w:t>A.2.4 Stoccaggio reagenti</w:t>
            </w:r>
          </w:p>
          <w:p w14:paraId="7A3D8517" w14:textId="17EC0CB9" w:rsidR="00297D95" w:rsidRPr="00567C25" w:rsidRDefault="00297D95" w:rsidP="00567C25">
            <w:pPr>
              <w:pStyle w:val="Nessunaspaziatura"/>
              <w:numPr>
                <w:ilvl w:val="0"/>
                <w:numId w:val="38"/>
              </w:numPr>
              <w:spacing w:line="312" w:lineRule="auto"/>
              <w:rPr>
                <w:rFonts w:ascii="Cambria" w:eastAsia="MS Mincho" w:hAnsi="Cambria" w:cs="Calibri"/>
                <w:sz w:val="20"/>
                <w:lang w:eastAsia="x-none"/>
              </w:rPr>
            </w:pPr>
            <w:r w:rsidRPr="00567C25">
              <w:rPr>
                <w:rFonts w:ascii="Cambria" w:eastAsia="MS Mincho" w:hAnsi="Cambria" w:cs="Calibri"/>
                <w:sz w:val="20"/>
                <w:lang w:eastAsia="x-none"/>
              </w:rPr>
              <w:t>Presenza vano di stoccaggio nel vano frontale delle cappe lito 1 solventi, lito 2 basi e pulizia</w:t>
            </w:r>
          </w:p>
          <w:p w14:paraId="24114154" w14:textId="69777E75" w:rsidR="00297D95" w:rsidRPr="00567C25" w:rsidRDefault="00567C25" w:rsidP="00567C25">
            <w:pPr>
              <w:pStyle w:val="Nessunaspaziatura"/>
              <w:numPr>
                <w:ilvl w:val="0"/>
                <w:numId w:val="38"/>
              </w:numPr>
              <w:spacing w:line="312" w:lineRule="auto"/>
              <w:rPr>
                <w:rFonts w:ascii="Cambria" w:eastAsia="MS Mincho" w:hAnsi="Cambria" w:cs="Calibri"/>
                <w:sz w:val="20"/>
                <w:lang w:eastAsia="x-none"/>
              </w:rPr>
            </w:pPr>
            <w:r w:rsidRPr="00567C25">
              <w:rPr>
                <w:rFonts w:ascii="Cambria" w:eastAsia="MS Mincho" w:hAnsi="Cambria" w:cs="Calibri"/>
                <w:sz w:val="20"/>
                <w:lang w:eastAsia="x-none"/>
              </w:rPr>
              <w:t>Assenza vano di stoccaggio per reagenti</w:t>
            </w:r>
          </w:p>
        </w:tc>
        <w:tc>
          <w:tcPr>
            <w:tcW w:w="4864" w:type="dxa"/>
          </w:tcPr>
          <w:p w14:paraId="30F4BD44" w14:textId="77777777" w:rsidR="00AA7793" w:rsidRPr="001868C6" w:rsidRDefault="00AA7793" w:rsidP="00AA779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1868C6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Indicare l’opzione offerta </w:t>
            </w:r>
          </w:p>
          <w:p w14:paraId="4503EC9C" w14:textId="77777777" w:rsidR="00297D95" w:rsidRPr="001868C6" w:rsidRDefault="00297D95" w:rsidP="009728B4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7167C8" w:rsidRPr="004720E1" w14:paraId="2DD1E72B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49D1801B" w14:textId="7608875A" w:rsidR="007167C8" w:rsidRPr="001868C6" w:rsidRDefault="007167C8" w:rsidP="007167C8">
            <w:pPr>
              <w:autoSpaceDE w:val="0"/>
              <w:autoSpaceDN w:val="0"/>
              <w:adjustRightInd w:val="0"/>
              <w:spacing w:line="312" w:lineRule="auto"/>
              <w:rPr>
                <w:rFonts w:ascii="Cambria" w:eastAsia="MS Mincho" w:hAnsi="Cambria" w:cs="Calibri"/>
                <w:b/>
                <w:sz w:val="20"/>
                <w:szCs w:val="20"/>
                <w:lang w:eastAsia="x-none"/>
              </w:rPr>
            </w:pPr>
            <w:r w:rsidRPr="004720E1">
              <w:rPr>
                <w:rFonts w:ascii="Cambria" w:eastAsia="MS Mincho" w:hAnsi="Cambria" w:cs="Calibri"/>
                <w:b/>
                <w:sz w:val="20"/>
                <w:szCs w:val="20"/>
                <w:lang w:val="x-none" w:eastAsia="x-none"/>
              </w:rPr>
              <w:t>A.</w:t>
            </w:r>
            <w:r w:rsidR="001868C6">
              <w:rPr>
                <w:rFonts w:ascii="Cambria" w:eastAsia="MS Mincho" w:hAnsi="Cambria" w:cs="Calibri"/>
                <w:b/>
                <w:sz w:val="20"/>
                <w:szCs w:val="20"/>
                <w:lang w:eastAsia="x-none"/>
              </w:rPr>
              <w:t>3.1</w:t>
            </w:r>
            <w:r w:rsidRPr="004720E1">
              <w:rPr>
                <w:rFonts w:ascii="Cambria" w:eastAsia="MS Mincho" w:hAnsi="Cambria" w:cs="Calibri"/>
                <w:b/>
                <w:sz w:val="20"/>
                <w:szCs w:val="20"/>
                <w:lang w:val="x-none" w:eastAsia="x-none"/>
              </w:rPr>
              <w:t xml:space="preserve"> </w:t>
            </w:r>
            <w:r w:rsidR="001868C6">
              <w:rPr>
                <w:rFonts w:ascii="Cambria" w:eastAsia="MS Mincho" w:hAnsi="Cambria" w:cs="Calibri"/>
                <w:b/>
                <w:sz w:val="20"/>
                <w:szCs w:val="20"/>
                <w:lang w:eastAsia="x-none"/>
              </w:rPr>
              <w:t>Movimentazione visiva</w:t>
            </w:r>
          </w:p>
          <w:p w14:paraId="3B69D3F4" w14:textId="77777777" w:rsidR="001868C6" w:rsidRDefault="001868C6" w:rsidP="007167C8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312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001868C6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 xml:space="preserve">visiva motorizzata </w:t>
            </w:r>
          </w:p>
          <w:p w14:paraId="078C1995" w14:textId="619073CF" w:rsidR="007167C8" w:rsidRPr="004720E1" w:rsidRDefault="001868C6" w:rsidP="007167C8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312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001868C6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visiva manuale</w:t>
            </w:r>
          </w:p>
        </w:tc>
        <w:tc>
          <w:tcPr>
            <w:tcW w:w="4864" w:type="dxa"/>
          </w:tcPr>
          <w:p w14:paraId="022BC385" w14:textId="320F026A" w:rsidR="007167C8" w:rsidRPr="004720E1" w:rsidRDefault="007167C8" w:rsidP="007167C8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  <w:p w14:paraId="24BE2659" w14:textId="77777777" w:rsidR="007167C8" w:rsidRPr="004720E1" w:rsidRDefault="007167C8" w:rsidP="007167C8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7167C8" w:rsidRPr="004720E1" w14:paraId="186FD515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08F74440" w14:textId="1BDD8FCA" w:rsidR="007167C8" w:rsidRPr="00F83D6E" w:rsidRDefault="007167C8" w:rsidP="007167C8">
            <w:pPr>
              <w:pStyle w:val="Nessunaspaziatura"/>
              <w:spacing w:after="0"/>
              <w:rPr>
                <w:rFonts w:ascii="Cambria" w:eastAsia="MS Mincho" w:hAnsi="Cambria" w:cs="Calibri"/>
                <w:b/>
                <w:sz w:val="20"/>
                <w:lang w:eastAsia="x-none"/>
              </w:rPr>
            </w:pPr>
            <w:r w:rsidRPr="00E84EA7"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  <w:t>A.</w:t>
            </w:r>
            <w:r w:rsidR="00F83D6E">
              <w:rPr>
                <w:rFonts w:ascii="Cambria" w:eastAsia="MS Mincho" w:hAnsi="Cambria" w:cs="Calibri"/>
                <w:b/>
                <w:sz w:val="20"/>
                <w:lang w:eastAsia="x-none"/>
              </w:rPr>
              <w:t>3.2 Semaforo indicatore stato cappa</w:t>
            </w:r>
          </w:p>
          <w:p w14:paraId="7616701B" w14:textId="77777777" w:rsidR="00F83D6E" w:rsidRDefault="00F83D6E" w:rsidP="007167C8">
            <w:pPr>
              <w:pStyle w:val="Nessunaspaziatura"/>
              <w:numPr>
                <w:ilvl w:val="0"/>
                <w:numId w:val="22"/>
              </w:numPr>
              <w:rPr>
                <w:rFonts w:ascii="Cambria" w:hAnsi="Cambria" w:cs="Calibri"/>
                <w:color w:val="000000" w:themeColor="text1"/>
                <w:sz w:val="20"/>
              </w:rPr>
            </w:pPr>
            <w:r w:rsidRPr="00F83D6E">
              <w:rPr>
                <w:rFonts w:ascii="Cambria" w:hAnsi="Cambria" w:cs="Calibri"/>
                <w:color w:val="000000" w:themeColor="text1"/>
                <w:sz w:val="20"/>
              </w:rPr>
              <w:t>presenza semaforo indicante stato cappa</w:t>
            </w:r>
            <w:r w:rsidRPr="00E84EA7">
              <w:rPr>
                <w:rFonts w:ascii="Cambria" w:hAnsi="Cambria" w:cs="Calibri"/>
                <w:color w:val="000000" w:themeColor="text1"/>
                <w:sz w:val="20"/>
              </w:rPr>
              <w:t xml:space="preserve"> </w:t>
            </w:r>
          </w:p>
          <w:p w14:paraId="7504965C" w14:textId="3A57D6B8" w:rsidR="007167C8" w:rsidRPr="004720E1" w:rsidRDefault="00F83D6E" w:rsidP="007167C8">
            <w:pPr>
              <w:pStyle w:val="Nessunaspaziatura"/>
              <w:numPr>
                <w:ilvl w:val="0"/>
                <w:numId w:val="22"/>
              </w:numPr>
              <w:spacing w:after="0"/>
              <w:rPr>
                <w:rFonts w:ascii="Cambria" w:hAnsi="Cambria" w:cs="Calibri"/>
                <w:color w:val="000000" w:themeColor="text1"/>
                <w:sz w:val="20"/>
              </w:rPr>
            </w:pPr>
            <w:r w:rsidRPr="00F83D6E">
              <w:rPr>
                <w:rFonts w:ascii="Cambria" w:hAnsi="Cambria" w:cs="Calibri"/>
                <w:color w:val="000000" w:themeColor="text1"/>
                <w:sz w:val="20"/>
              </w:rPr>
              <w:t xml:space="preserve">semaforo assente </w:t>
            </w:r>
          </w:p>
        </w:tc>
        <w:tc>
          <w:tcPr>
            <w:tcW w:w="4864" w:type="dxa"/>
          </w:tcPr>
          <w:p w14:paraId="76372CFF" w14:textId="77777777" w:rsidR="009728B4" w:rsidRPr="001868C6" w:rsidRDefault="009728B4" w:rsidP="009728B4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1868C6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Indicare l’opzione offerta </w:t>
            </w:r>
          </w:p>
          <w:p w14:paraId="4C09362A" w14:textId="77777777" w:rsidR="007167C8" w:rsidRPr="004720E1" w:rsidRDefault="007167C8" w:rsidP="007167C8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F83D6E" w:rsidRPr="004720E1" w14:paraId="2661063A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5837EF86" w14:textId="6508768F" w:rsidR="00F83D6E" w:rsidRPr="00F83D6E" w:rsidRDefault="00F83D6E" w:rsidP="00F83D6E">
            <w:pPr>
              <w:pStyle w:val="Nessunaspaziatura"/>
              <w:spacing w:after="0"/>
              <w:rPr>
                <w:rFonts w:ascii="Cambria" w:eastAsia="MS Mincho" w:hAnsi="Cambria" w:cs="Calibri"/>
                <w:b/>
                <w:sz w:val="20"/>
                <w:lang w:eastAsia="x-none"/>
              </w:rPr>
            </w:pPr>
            <w:r w:rsidRPr="00E84EA7"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  <w:t>A.</w:t>
            </w:r>
            <w:r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  <w:t>4</w:t>
            </w:r>
            <w:r>
              <w:rPr>
                <w:rFonts w:ascii="Cambria" w:eastAsia="MS Mincho" w:hAnsi="Cambria" w:cs="Calibri"/>
                <w:b/>
                <w:sz w:val="20"/>
                <w:lang w:eastAsia="x-none"/>
              </w:rPr>
              <w:t>.1 Sifoni di scarico</w:t>
            </w:r>
          </w:p>
          <w:p w14:paraId="2D643B03" w14:textId="77777777" w:rsidR="00F83D6E" w:rsidRDefault="00F83D6E" w:rsidP="00F83D6E">
            <w:pPr>
              <w:pStyle w:val="Nessunaspaziatura"/>
              <w:numPr>
                <w:ilvl w:val="0"/>
                <w:numId w:val="23"/>
              </w:numPr>
              <w:rPr>
                <w:rFonts w:ascii="Cambria" w:hAnsi="Cambria" w:cs="Calibri"/>
                <w:color w:val="000000" w:themeColor="text1"/>
                <w:sz w:val="20"/>
              </w:rPr>
            </w:pPr>
            <w:r w:rsidRPr="00F83D6E">
              <w:rPr>
                <w:rFonts w:ascii="Cambria" w:hAnsi="Cambria" w:cs="Calibri"/>
                <w:color w:val="000000" w:themeColor="text1"/>
                <w:sz w:val="20"/>
              </w:rPr>
              <w:t xml:space="preserve">presenza di sifoni di scarico dotati di coperchio e filtro anti-intasamento </w:t>
            </w:r>
          </w:p>
          <w:p w14:paraId="6859D26A" w14:textId="7C999FE2" w:rsidR="00F83D6E" w:rsidRPr="00F83D6E" w:rsidRDefault="00F83D6E" w:rsidP="00F83D6E">
            <w:pPr>
              <w:pStyle w:val="Nessunaspaziatura"/>
              <w:numPr>
                <w:ilvl w:val="0"/>
                <w:numId w:val="23"/>
              </w:numPr>
              <w:rPr>
                <w:rFonts w:ascii="Cambria" w:hAnsi="Cambria" w:cs="Calibri"/>
                <w:color w:val="000000" w:themeColor="text1"/>
                <w:sz w:val="20"/>
              </w:rPr>
            </w:pPr>
            <w:r w:rsidRPr="00F83D6E">
              <w:rPr>
                <w:rFonts w:ascii="Cambria" w:hAnsi="Cambria" w:cs="Calibri"/>
                <w:color w:val="000000" w:themeColor="text1"/>
                <w:sz w:val="20"/>
              </w:rPr>
              <w:t>presenza di sifoni di scarico</w:t>
            </w:r>
          </w:p>
        </w:tc>
        <w:tc>
          <w:tcPr>
            <w:tcW w:w="4864" w:type="dxa"/>
          </w:tcPr>
          <w:p w14:paraId="3DC63743" w14:textId="77777777" w:rsidR="009728B4" w:rsidRPr="001868C6" w:rsidRDefault="009728B4" w:rsidP="009728B4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1868C6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Indicare l’opzione offerta </w:t>
            </w:r>
          </w:p>
          <w:p w14:paraId="58EA0F7D" w14:textId="77777777" w:rsidR="00F83D6E" w:rsidRPr="004720E1" w:rsidRDefault="00F83D6E" w:rsidP="007167C8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F83D6E" w:rsidRPr="004720E1" w14:paraId="5E334CBA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71135CE6" w14:textId="43E3E643" w:rsidR="00F83D6E" w:rsidRDefault="00F83D6E" w:rsidP="00F83D6E">
            <w:pPr>
              <w:pStyle w:val="Nessunaspaziatura"/>
              <w:spacing w:after="0"/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</w:pPr>
            <w:r w:rsidRPr="00F83D6E"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  <w:t>A.4.2 Canister per raccolta reflui</w:t>
            </w:r>
          </w:p>
          <w:p w14:paraId="60C2EE01" w14:textId="77777777" w:rsidR="00F83D6E" w:rsidRDefault="00F83D6E" w:rsidP="00F83D6E">
            <w:pPr>
              <w:pStyle w:val="Nessunaspaziatura"/>
              <w:numPr>
                <w:ilvl w:val="0"/>
                <w:numId w:val="24"/>
              </w:numPr>
              <w:rPr>
                <w:rFonts w:ascii="Cambria" w:hAnsi="Cambria" w:cs="Calibri"/>
                <w:color w:val="000000" w:themeColor="text1"/>
                <w:sz w:val="20"/>
              </w:rPr>
            </w:pPr>
            <w:r w:rsidRPr="00F83D6E">
              <w:rPr>
                <w:rFonts w:ascii="Cambria" w:hAnsi="Cambria" w:cs="Calibri"/>
                <w:color w:val="000000" w:themeColor="text1"/>
                <w:sz w:val="20"/>
              </w:rPr>
              <w:t>presenza canister dedicati per raccolta reflui da ogni punto di scarico (2 canister per le cappe lito 1 solventi e lito 2 basi e 4 canister per la cappa pulizia)</w:t>
            </w:r>
          </w:p>
          <w:p w14:paraId="0AF38ED1" w14:textId="6B2E055E" w:rsidR="00F83D6E" w:rsidRPr="00F83D6E" w:rsidRDefault="00F83D6E" w:rsidP="00F83D6E">
            <w:pPr>
              <w:pStyle w:val="Nessunaspaziatura"/>
              <w:numPr>
                <w:ilvl w:val="0"/>
                <w:numId w:val="24"/>
              </w:numPr>
              <w:spacing w:after="0"/>
              <w:rPr>
                <w:rFonts w:ascii="Cambria" w:eastAsia="MS Mincho" w:hAnsi="Cambria" w:cs="Calibri"/>
                <w:sz w:val="20"/>
                <w:lang w:val="x-none" w:eastAsia="x-none"/>
              </w:rPr>
            </w:pPr>
            <w:r w:rsidRPr="00F83D6E">
              <w:rPr>
                <w:rFonts w:ascii="Cambria" w:hAnsi="Cambria" w:cs="Calibri"/>
                <w:color w:val="000000" w:themeColor="text1"/>
                <w:sz w:val="20"/>
              </w:rPr>
              <w:t>1 canister per cappe lito 1 solventi e lito 2 basi e 2 canister per cappa pulizia</w:t>
            </w:r>
            <w:r w:rsidRPr="00F83D6E">
              <w:rPr>
                <w:rFonts w:ascii="Cambria" w:eastAsia="MS Mincho" w:hAnsi="Cambria" w:cs="Calibri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4864" w:type="dxa"/>
          </w:tcPr>
          <w:p w14:paraId="7842CC4B" w14:textId="77777777" w:rsidR="009728B4" w:rsidRPr="001868C6" w:rsidRDefault="009728B4" w:rsidP="009728B4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1868C6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Indicare l’opzione offerta </w:t>
            </w:r>
          </w:p>
          <w:p w14:paraId="3CBA9D5A" w14:textId="77777777" w:rsidR="00F83D6E" w:rsidRPr="004720E1" w:rsidRDefault="00F83D6E" w:rsidP="007167C8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F83D6E" w:rsidRPr="004720E1" w14:paraId="09506B1C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08AA243E" w14:textId="65456D46" w:rsidR="00F83D6E" w:rsidRDefault="00F83D6E" w:rsidP="00F83D6E">
            <w:pPr>
              <w:pStyle w:val="usoboll1"/>
              <w:spacing w:line="312" w:lineRule="auto"/>
              <w:rPr>
                <w:rFonts w:ascii="Cambria" w:hAnsi="Cambria" w:cs="Calibri"/>
                <w:b/>
                <w:sz w:val="20"/>
                <w:szCs w:val="20"/>
              </w:rPr>
            </w:pPr>
            <w:r w:rsidRPr="00F83D6E">
              <w:rPr>
                <w:rFonts w:ascii="Garamond" w:eastAsia="Times New Roman" w:hAnsi="Garamond" w:cstheme="minorBidi"/>
                <w:b/>
                <w:bCs/>
                <w:iCs/>
                <w:color w:val="000000" w:themeColor="text1"/>
                <w:sz w:val="22"/>
                <w:szCs w:val="22"/>
                <w:lang w:val="it-IT" w:eastAsia="it-IT"/>
              </w:rPr>
              <w:t>A</w:t>
            </w:r>
            <w:r w:rsidRPr="00F83D6E">
              <w:rPr>
                <w:rFonts w:ascii="Cambria" w:hAnsi="Cambria" w:cs="Calibri"/>
                <w:b/>
                <w:sz w:val="20"/>
                <w:szCs w:val="20"/>
              </w:rPr>
              <w:t>.4.3 Volume canister reflui</w:t>
            </w:r>
          </w:p>
          <w:p w14:paraId="67455C1E" w14:textId="77777777" w:rsidR="00F83D6E" w:rsidRDefault="00F83D6E" w:rsidP="00F83D6E">
            <w:pPr>
              <w:pStyle w:val="Nessunaspaziatura"/>
              <w:numPr>
                <w:ilvl w:val="0"/>
                <w:numId w:val="25"/>
              </w:numPr>
              <w:rPr>
                <w:rFonts w:ascii="Cambria" w:hAnsi="Cambria" w:cs="Calibri"/>
                <w:color w:val="000000" w:themeColor="text1"/>
                <w:sz w:val="20"/>
              </w:rPr>
            </w:pPr>
            <w:r w:rsidRPr="00F83D6E">
              <w:rPr>
                <w:rFonts w:ascii="Cambria" w:hAnsi="Cambria" w:cs="Calibri"/>
                <w:color w:val="000000" w:themeColor="text1"/>
                <w:sz w:val="20"/>
              </w:rPr>
              <w:t xml:space="preserve">volume canister &gt; a 15 litri </w:t>
            </w:r>
          </w:p>
          <w:p w14:paraId="285963E6" w14:textId="3CF6E894" w:rsidR="00F83D6E" w:rsidRPr="00F83D6E" w:rsidRDefault="00F83D6E" w:rsidP="00F83D6E">
            <w:pPr>
              <w:pStyle w:val="Nessunaspaziatura"/>
              <w:numPr>
                <w:ilvl w:val="0"/>
                <w:numId w:val="25"/>
              </w:numPr>
              <w:rPr>
                <w:rFonts w:ascii="Cambria" w:hAnsi="Cambria" w:cs="Calibri"/>
                <w:color w:val="000000" w:themeColor="text1"/>
                <w:sz w:val="20"/>
              </w:rPr>
            </w:pPr>
            <w:r w:rsidRPr="00F83D6E">
              <w:rPr>
                <w:rFonts w:ascii="Cambria" w:hAnsi="Cambria" w:cs="Calibri"/>
                <w:color w:val="000000" w:themeColor="text1"/>
                <w:sz w:val="20"/>
              </w:rPr>
              <w:t>volume canister &lt; o = a 15 litri</w:t>
            </w:r>
            <w:r w:rsidRPr="00F83D6E"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  <w:t xml:space="preserve"> </w:t>
            </w:r>
          </w:p>
        </w:tc>
        <w:tc>
          <w:tcPr>
            <w:tcW w:w="4864" w:type="dxa"/>
          </w:tcPr>
          <w:p w14:paraId="6EBE27EF" w14:textId="49A85424" w:rsidR="00F83D6E" w:rsidRDefault="009728B4" w:rsidP="007167C8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1868C6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quale opzione e descrivere le caratteristiche dell’attrezzatura corrispondenti all’opzione offerta</w:t>
            </w:r>
          </w:p>
          <w:p w14:paraId="085A3FDB" w14:textId="0842337E" w:rsidR="00F83D6E" w:rsidRPr="004720E1" w:rsidRDefault="00F83D6E" w:rsidP="007167C8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F83D6E" w:rsidRPr="004720E1" w14:paraId="18848211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64B1D61D" w14:textId="77777777" w:rsidR="00F83D6E" w:rsidRDefault="00F83D6E" w:rsidP="00F83D6E">
            <w:pPr>
              <w:pStyle w:val="usoboll1"/>
              <w:spacing w:line="312" w:lineRule="auto"/>
              <w:rPr>
                <w:rFonts w:ascii="Garamond" w:eastAsia="Times New Roman" w:hAnsi="Garamond" w:cstheme="minorBidi"/>
                <w:b/>
                <w:bCs/>
                <w:iCs/>
                <w:color w:val="000000" w:themeColor="text1"/>
                <w:sz w:val="22"/>
                <w:szCs w:val="22"/>
                <w:lang w:val="it-IT" w:eastAsia="it-IT"/>
              </w:rPr>
            </w:pPr>
            <w:r w:rsidRPr="00F83D6E">
              <w:rPr>
                <w:rFonts w:ascii="Garamond" w:eastAsia="Times New Roman" w:hAnsi="Garamond" w:cstheme="minorBidi"/>
                <w:b/>
                <w:bCs/>
                <w:iCs/>
                <w:color w:val="000000" w:themeColor="text1"/>
                <w:sz w:val="22"/>
                <w:szCs w:val="22"/>
                <w:lang w:val="it-IT" w:eastAsia="it-IT"/>
              </w:rPr>
              <w:t>A.4.4 Temperatura di scarico da vasche di processo</w:t>
            </w:r>
          </w:p>
          <w:p w14:paraId="35B6FF03" w14:textId="77777777" w:rsidR="00F83D6E" w:rsidRDefault="00F83D6E" w:rsidP="00F83D6E">
            <w:pPr>
              <w:pStyle w:val="Nessunaspaziatura"/>
              <w:numPr>
                <w:ilvl w:val="0"/>
                <w:numId w:val="26"/>
              </w:numPr>
              <w:rPr>
                <w:rFonts w:ascii="Cambria" w:hAnsi="Cambria" w:cs="Calibri"/>
                <w:color w:val="000000" w:themeColor="text1"/>
                <w:sz w:val="20"/>
              </w:rPr>
            </w:pPr>
            <w:r w:rsidRPr="00F83D6E">
              <w:rPr>
                <w:rFonts w:ascii="Cambria" w:hAnsi="Cambria" w:cs="Calibri"/>
                <w:color w:val="000000" w:themeColor="text1"/>
                <w:sz w:val="20"/>
              </w:rPr>
              <w:t xml:space="preserve">presenza logica di scarico in base alla temperatura della vasca di processo </w:t>
            </w:r>
          </w:p>
          <w:p w14:paraId="513C6839" w14:textId="3B7F72E2" w:rsidR="00F83D6E" w:rsidRPr="00F83D6E" w:rsidRDefault="00F83D6E" w:rsidP="00F83D6E">
            <w:pPr>
              <w:pStyle w:val="Nessunaspaziatura"/>
              <w:numPr>
                <w:ilvl w:val="0"/>
                <w:numId w:val="26"/>
              </w:numPr>
              <w:rPr>
                <w:rFonts w:ascii="Cambria" w:hAnsi="Cambria" w:cs="Calibri"/>
                <w:color w:val="000000" w:themeColor="text1"/>
                <w:sz w:val="20"/>
              </w:rPr>
            </w:pPr>
            <w:r w:rsidRPr="00F83D6E">
              <w:rPr>
                <w:rFonts w:ascii="Cambria" w:hAnsi="Cambria" w:cs="Calibri"/>
                <w:color w:val="000000" w:themeColor="text1"/>
                <w:sz w:val="20"/>
              </w:rPr>
              <w:t>assenza logica di scarico in base alla temperatura della vasca di processo</w:t>
            </w:r>
          </w:p>
        </w:tc>
        <w:tc>
          <w:tcPr>
            <w:tcW w:w="4864" w:type="dxa"/>
          </w:tcPr>
          <w:p w14:paraId="7062DE50" w14:textId="77777777" w:rsidR="009728B4" w:rsidRPr="001868C6" w:rsidRDefault="009728B4" w:rsidP="009728B4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1868C6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Indicare l’opzione offerta </w:t>
            </w:r>
          </w:p>
          <w:p w14:paraId="1577304C" w14:textId="77777777" w:rsidR="00F83D6E" w:rsidRDefault="00F83D6E" w:rsidP="007167C8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F83D6E" w:rsidRPr="004720E1" w14:paraId="7DC274D9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1BD71BCB" w14:textId="77777777" w:rsidR="00F83D6E" w:rsidRDefault="00F83D6E" w:rsidP="00F83D6E">
            <w:pPr>
              <w:pStyle w:val="usoboll1"/>
              <w:spacing w:line="312" w:lineRule="auto"/>
              <w:rPr>
                <w:rFonts w:ascii="Garamond" w:eastAsia="Times New Roman" w:hAnsi="Garamond" w:cstheme="minorBidi"/>
                <w:b/>
                <w:bCs/>
                <w:iCs/>
                <w:color w:val="000000" w:themeColor="text1"/>
                <w:sz w:val="22"/>
                <w:szCs w:val="22"/>
                <w:lang w:val="it-IT" w:eastAsia="it-IT"/>
              </w:rPr>
            </w:pPr>
            <w:r w:rsidRPr="00F83D6E">
              <w:rPr>
                <w:rFonts w:ascii="Garamond" w:eastAsia="Times New Roman" w:hAnsi="Garamond" w:cstheme="minorBidi"/>
                <w:b/>
                <w:bCs/>
                <w:iCs/>
                <w:color w:val="000000" w:themeColor="text1"/>
                <w:sz w:val="22"/>
                <w:szCs w:val="22"/>
                <w:lang w:val="it-IT" w:eastAsia="it-IT"/>
              </w:rPr>
              <w:t>A.5.1 Vasca di processo</w:t>
            </w:r>
          </w:p>
          <w:p w14:paraId="66AE57EB" w14:textId="77777777" w:rsidR="00F83D6E" w:rsidRPr="00F83D6E" w:rsidRDefault="00F83D6E" w:rsidP="00F83D6E">
            <w:pPr>
              <w:pStyle w:val="Nessunaspaziatura"/>
              <w:numPr>
                <w:ilvl w:val="0"/>
                <w:numId w:val="29"/>
              </w:numPr>
              <w:rPr>
                <w:rFonts w:ascii="Cambria" w:hAnsi="Cambria" w:cs="Calibri"/>
                <w:color w:val="000000" w:themeColor="text1"/>
                <w:sz w:val="20"/>
              </w:rPr>
            </w:pPr>
            <w:r w:rsidRPr="00F83D6E">
              <w:rPr>
                <w:rFonts w:ascii="Cambria" w:hAnsi="Cambria" w:cs="Calibri"/>
                <w:color w:val="000000" w:themeColor="text1"/>
                <w:sz w:val="20"/>
              </w:rPr>
              <w:t>presenza coperchio per le vasche di processo</w:t>
            </w:r>
          </w:p>
          <w:p w14:paraId="3C30C434" w14:textId="055D52B0" w:rsidR="00F83D6E" w:rsidRPr="00F83D6E" w:rsidRDefault="00F83D6E" w:rsidP="00F83D6E">
            <w:pPr>
              <w:pStyle w:val="Nessunaspaziatura"/>
              <w:numPr>
                <w:ilvl w:val="0"/>
                <w:numId w:val="29"/>
              </w:numPr>
              <w:rPr>
                <w:rFonts w:ascii="Garamond" w:hAnsi="Garamond" w:cstheme="minorBidi"/>
                <w:bCs/>
                <w:iCs/>
                <w:color w:val="000000" w:themeColor="text1"/>
                <w:sz w:val="22"/>
                <w:szCs w:val="22"/>
              </w:rPr>
            </w:pPr>
            <w:r w:rsidRPr="00F83D6E">
              <w:rPr>
                <w:rFonts w:ascii="Cambria" w:hAnsi="Cambria" w:cs="Calibri"/>
                <w:color w:val="000000" w:themeColor="text1"/>
                <w:sz w:val="20"/>
              </w:rPr>
              <w:t>assenza coperchio per le vasche di processo</w:t>
            </w:r>
          </w:p>
        </w:tc>
        <w:tc>
          <w:tcPr>
            <w:tcW w:w="4864" w:type="dxa"/>
          </w:tcPr>
          <w:p w14:paraId="1BF78F56" w14:textId="77777777" w:rsidR="009728B4" w:rsidRPr="001868C6" w:rsidRDefault="009728B4" w:rsidP="009728B4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1868C6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Indicare l’opzione offerta </w:t>
            </w:r>
          </w:p>
          <w:p w14:paraId="35E3C327" w14:textId="77777777" w:rsidR="00F83D6E" w:rsidRDefault="00F83D6E" w:rsidP="007167C8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F83D6E" w:rsidRPr="004720E1" w14:paraId="6EEBE51A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46A3562B" w14:textId="77777777" w:rsidR="00F83D6E" w:rsidRDefault="00F83D6E" w:rsidP="00F83D6E">
            <w:pPr>
              <w:pStyle w:val="usoboll1"/>
              <w:spacing w:line="312" w:lineRule="auto"/>
              <w:rPr>
                <w:rFonts w:ascii="Garamond" w:eastAsia="Times New Roman" w:hAnsi="Garamond" w:cstheme="minorBidi"/>
                <w:b/>
                <w:bCs/>
                <w:iCs/>
                <w:color w:val="000000" w:themeColor="text1"/>
                <w:sz w:val="22"/>
                <w:szCs w:val="22"/>
                <w:lang w:val="it-IT" w:eastAsia="it-IT"/>
              </w:rPr>
            </w:pPr>
            <w:r w:rsidRPr="00F83D6E">
              <w:rPr>
                <w:rFonts w:ascii="Garamond" w:eastAsia="Times New Roman" w:hAnsi="Garamond" w:cstheme="minorBidi"/>
                <w:b/>
                <w:bCs/>
                <w:iCs/>
                <w:color w:val="000000" w:themeColor="text1"/>
                <w:sz w:val="22"/>
                <w:szCs w:val="22"/>
                <w:lang w:val="it-IT" w:eastAsia="it-IT"/>
              </w:rPr>
              <w:t>A.5.2 Temperatura massima vasca di processo</w:t>
            </w:r>
          </w:p>
          <w:p w14:paraId="60404940" w14:textId="77777777" w:rsidR="00F83D6E" w:rsidRPr="00F83D6E" w:rsidRDefault="00F83D6E" w:rsidP="00F83D6E">
            <w:pPr>
              <w:pStyle w:val="Nessunaspaziatura"/>
              <w:numPr>
                <w:ilvl w:val="0"/>
                <w:numId w:val="28"/>
              </w:numPr>
              <w:rPr>
                <w:rFonts w:ascii="Cambria" w:hAnsi="Cambria" w:cs="Calibri"/>
                <w:color w:val="000000" w:themeColor="text1"/>
                <w:sz w:val="20"/>
              </w:rPr>
            </w:pPr>
            <w:r w:rsidRPr="00F83D6E">
              <w:rPr>
                <w:rFonts w:ascii="Cambria" w:hAnsi="Cambria" w:cs="Calibri"/>
                <w:color w:val="000000" w:themeColor="text1"/>
                <w:sz w:val="20"/>
              </w:rPr>
              <w:t xml:space="preserve">Temperatura massima &gt; 60 gradi C </w:t>
            </w:r>
          </w:p>
          <w:p w14:paraId="2DA47066" w14:textId="4C737B34" w:rsidR="00F83D6E" w:rsidRPr="00F83D6E" w:rsidRDefault="00F83D6E" w:rsidP="00F83D6E">
            <w:pPr>
              <w:pStyle w:val="Nessunaspaziatura"/>
              <w:numPr>
                <w:ilvl w:val="0"/>
                <w:numId w:val="28"/>
              </w:numPr>
              <w:rPr>
                <w:rFonts w:ascii="Garamond" w:hAnsi="Garamond" w:cstheme="minorBidi"/>
                <w:bCs/>
                <w:iCs/>
                <w:color w:val="000000" w:themeColor="text1"/>
                <w:sz w:val="22"/>
                <w:szCs w:val="22"/>
              </w:rPr>
            </w:pPr>
            <w:r w:rsidRPr="00F83D6E">
              <w:rPr>
                <w:rFonts w:ascii="Cambria" w:hAnsi="Cambria" w:cs="Calibri"/>
                <w:color w:val="000000" w:themeColor="text1"/>
                <w:sz w:val="20"/>
              </w:rPr>
              <w:t>Temperatura massima &lt; o = a 60 gradi C</w:t>
            </w:r>
          </w:p>
        </w:tc>
        <w:tc>
          <w:tcPr>
            <w:tcW w:w="4864" w:type="dxa"/>
          </w:tcPr>
          <w:p w14:paraId="2D61CA38" w14:textId="77777777" w:rsidR="009728B4" w:rsidRDefault="009728B4" w:rsidP="009728B4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1868C6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quale opzione e descrivere le caratteristiche dell’attrezzatura corrispondenti all’opzione offerta</w:t>
            </w:r>
          </w:p>
          <w:p w14:paraId="1878D764" w14:textId="77777777" w:rsidR="00F83D6E" w:rsidRDefault="00F83D6E" w:rsidP="007167C8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F83D6E" w:rsidRPr="004720E1" w14:paraId="3AD6E45D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51BD0EDB" w14:textId="77777777" w:rsidR="00F83D6E" w:rsidRDefault="00F83D6E" w:rsidP="00F83D6E">
            <w:pPr>
              <w:pStyle w:val="usoboll1"/>
              <w:spacing w:line="312" w:lineRule="auto"/>
              <w:rPr>
                <w:rFonts w:ascii="Garamond" w:eastAsia="Times New Roman" w:hAnsi="Garamond" w:cstheme="minorBidi"/>
                <w:b/>
                <w:bCs/>
                <w:iCs/>
                <w:color w:val="000000" w:themeColor="text1"/>
                <w:sz w:val="22"/>
                <w:szCs w:val="22"/>
                <w:lang w:val="it-IT" w:eastAsia="it-IT"/>
              </w:rPr>
            </w:pPr>
            <w:r w:rsidRPr="00F83D6E">
              <w:rPr>
                <w:rFonts w:ascii="Garamond" w:eastAsia="Times New Roman" w:hAnsi="Garamond" w:cstheme="minorBidi"/>
                <w:b/>
                <w:bCs/>
                <w:iCs/>
                <w:color w:val="000000" w:themeColor="text1"/>
                <w:sz w:val="22"/>
                <w:szCs w:val="22"/>
                <w:lang w:val="it-IT" w:eastAsia="it-IT"/>
              </w:rPr>
              <w:t>A.6.1 Comandi generali cappa</w:t>
            </w:r>
          </w:p>
          <w:p w14:paraId="3AFAA310" w14:textId="77777777" w:rsidR="00F83D6E" w:rsidRDefault="00F83D6E" w:rsidP="00F83D6E">
            <w:pPr>
              <w:pStyle w:val="Nessunaspaziatura"/>
              <w:numPr>
                <w:ilvl w:val="0"/>
                <w:numId w:val="30"/>
              </w:numPr>
              <w:rPr>
                <w:rFonts w:ascii="Cambria" w:hAnsi="Cambria" w:cs="Calibri"/>
                <w:color w:val="000000" w:themeColor="text1"/>
                <w:sz w:val="20"/>
              </w:rPr>
            </w:pPr>
            <w:r w:rsidRPr="00F83D6E">
              <w:rPr>
                <w:rFonts w:ascii="Cambria" w:hAnsi="Cambria" w:cs="Calibri"/>
                <w:color w:val="000000" w:themeColor="text1"/>
                <w:sz w:val="20"/>
              </w:rPr>
              <w:t xml:space="preserve">Presenza PLC con touchscreen integrato nel pannello frontale </w:t>
            </w:r>
          </w:p>
          <w:p w14:paraId="39107212" w14:textId="611AE072" w:rsidR="00F83D6E" w:rsidRPr="00F83D6E" w:rsidRDefault="00F83D6E" w:rsidP="00F83D6E">
            <w:pPr>
              <w:pStyle w:val="Nessunaspaziatura"/>
              <w:numPr>
                <w:ilvl w:val="0"/>
                <w:numId w:val="30"/>
              </w:numPr>
              <w:rPr>
                <w:rFonts w:ascii="Cambria" w:hAnsi="Cambria" w:cs="Calibri"/>
                <w:color w:val="000000" w:themeColor="text1"/>
                <w:sz w:val="20"/>
              </w:rPr>
            </w:pPr>
            <w:r w:rsidRPr="00F83D6E">
              <w:rPr>
                <w:rFonts w:ascii="Cambria" w:hAnsi="Cambria" w:cs="Calibri"/>
                <w:color w:val="000000" w:themeColor="text1"/>
                <w:sz w:val="20"/>
              </w:rPr>
              <w:t>Comandi integrati nel pannello frontale</w:t>
            </w:r>
          </w:p>
        </w:tc>
        <w:tc>
          <w:tcPr>
            <w:tcW w:w="4864" w:type="dxa"/>
          </w:tcPr>
          <w:p w14:paraId="22DD9445" w14:textId="77777777" w:rsidR="009728B4" w:rsidRPr="001868C6" w:rsidRDefault="009728B4" w:rsidP="009728B4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1868C6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Indicare l’opzione offerta </w:t>
            </w:r>
          </w:p>
          <w:p w14:paraId="46F4DD34" w14:textId="77777777" w:rsidR="00F83D6E" w:rsidRDefault="00F83D6E" w:rsidP="007167C8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F83D6E" w:rsidRPr="004720E1" w14:paraId="1D2663D6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3A0F0E98" w14:textId="64188691" w:rsidR="00F83D6E" w:rsidRDefault="00F83D6E" w:rsidP="00F83D6E">
            <w:pPr>
              <w:pStyle w:val="usoboll1"/>
              <w:spacing w:line="312" w:lineRule="auto"/>
              <w:rPr>
                <w:rFonts w:ascii="Garamond" w:eastAsia="Times New Roman" w:hAnsi="Garamond" w:cstheme="minorBidi"/>
                <w:b/>
                <w:bCs/>
                <w:iCs/>
                <w:color w:val="000000" w:themeColor="text1"/>
                <w:sz w:val="22"/>
                <w:szCs w:val="22"/>
                <w:lang w:val="it-IT" w:eastAsia="it-IT"/>
              </w:rPr>
            </w:pPr>
            <w:r w:rsidRPr="00F83D6E">
              <w:rPr>
                <w:rFonts w:ascii="Garamond" w:eastAsia="Times New Roman" w:hAnsi="Garamond" w:cstheme="minorBidi"/>
                <w:b/>
                <w:bCs/>
                <w:iCs/>
                <w:color w:val="000000" w:themeColor="text1"/>
                <w:sz w:val="22"/>
                <w:szCs w:val="22"/>
                <w:lang w:val="it-IT" w:eastAsia="it-IT"/>
              </w:rPr>
              <w:t>A.6.</w:t>
            </w:r>
            <w:r>
              <w:rPr>
                <w:rFonts w:ascii="Garamond" w:eastAsia="Times New Roman" w:hAnsi="Garamond" w:cstheme="minorBidi"/>
                <w:b/>
                <w:bCs/>
                <w:iCs/>
                <w:color w:val="000000" w:themeColor="text1"/>
                <w:sz w:val="22"/>
                <w:szCs w:val="22"/>
                <w:lang w:val="it-IT" w:eastAsia="it-IT"/>
              </w:rPr>
              <w:t xml:space="preserve">2 </w:t>
            </w:r>
            <w:r w:rsidRPr="00F83D6E">
              <w:rPr>
                <w:rFonts w:ascii="Garamond" w:eastAsia="Times New Roman" w:hAnsi="Garamond" w:cstheme="minorBidi"/>
                <w:b/>
                <w:bCs/>
                <w:iCs/>
                <w:color w:val="000000" w:themeColor="text1"/>
                <w:sz w:val="22"/>
                <w:szCs w:val="22"/>
                <w:lang w:val="it-IT" w:eastAsia="it-IT"/>
              </w:rPr>
              <w:t>Gestione parametri di processo (tempo e temperatura)</w:t>
            </w:r>
          </w:p>
          <w:p w14:paraId="1910E195" w14:textId="21D08F2F" w:rsidR="00F83D6E" w:rsidRDefault="00F83D6E" w:rsidP="00475F03">
            <w:pPr>
              <w:pStyle w:val="usoboll1"/>
              <w:numPr>
                <w:ilvl w:val="1"/>
                <w:numId w:val="30"/>
              </w:numPr>
              <w:spacing w:line="312" w:lineRule="auto"/>
              <w:ind w:left="744" w:hanging="426"/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val="it-IT" w:eastAsia="it-IT"/>
              </w:rPr>
            </w:pPr>
            <w:r w:rsidRPr="00F83D6E"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val="it-IT" w:eastAsia="it-IT"/>
              </w:rPr>
              <w:t>Parametri di processo (tempo, temperatura) impostabili tramite touchscreen</w:t>
            </w:r>
          </w:p>
          <w:p w14:paraId="2DC84500" w14:textId="7A6473FE" w:rsidR="00475F03" w:rsidRPr="00475F03" w:rsidRDefault="00475F03" w:rsidP="00475F03">
            <w:pPr>
              <w:pStyle w:val="usoboll1"/>
              <w:numPr>
                <w:ilvl w:val="1"/>
                <w:numId w:val="30"/>
              </w:numPr>
              <w:spacing w:line="312" w:lineRule="auto"/>
              <w:ind w:left="744" w:hanging="426"/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val="it-IT" w:eastAsia="it-IT"/>
              </w:rPr>
            </w:pPr>
            <w:r w:rsidRPr="00475F03"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val="it-IT" w:eastAsia="it-IT"/>
              </w:rPr>
              <w:t>Parametri di processo (tempo, temperatura) impostabili da pannello frontale</w:t>
            </w:r>
          </w:p>
        </w:tc>
        <w:tc>
          <w:tcPr>
            <w:tcW w:w="4864" w:type="dxa"/>
          </w:tcPr>
          <w:p w14:paraId="298DD583" w14:textId="77777777" w:rsidR="009728B4" w:rsidRPr="001868C6" w:rsidRDefault="009728B4" w:rsidP="009728B4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1868C6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Indicare l’opzione offerta </w:t>
            </w:r>
          </w:p>
          <w:p w14:paraId="770BDCE6" w14:textId="77777777" w:rsidR="00F83D6E" w:rsidRDefault="00F83D6E" w:rsidP="007167C8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475F03" w:rsidRPr="004720E1" w14:paraId="133511DE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085073E6" w14:textId="77777777" w:rsidR="00475F03" w:rsidRDefault="00475F03" w:rsidP="00F83D6E">
            <w:pPr>
              <w:pStyle w:val="usoboll1"/>
              <w:spacing w:line="312" w:lineRule="auto"/>
              <w:rPr>
                <w:rFonts w:ascii="Garamond" w:eastAsia="Times New Roman" w:hAnsi="Garamond" w:cstheme="minorBidi"/>
                <w:b/>
                <w:bCs/>
                <w:iCs/>
                <w:color w:val="000000" w:themeColor="text1"/>
                <w:sz w:val="22"/>
                <w:szCs w:val="22"/>
                <w:lang w:val="it-IT" w:eastAsia="it-IT"/>
              </w:rPr>
            </w:pPr>
            <w:r w:rsidRPr="00475F03">
              <w:rPr>
                <w:rFonts w:ascii="Garamond" w:eastAsia="Times New Roman" w:hAnsi="Garamond" w:cstheme="minorBidi"/>
                <w:b/>
                <w:bCs/>
                <w:iCs/>
                <w:color w:val="000000" w:themeColor="text1"/>
                <w:sz w:val="22"/>
                <w:szCs w:val="22"/>
                <w:lang w:val="it-IT" w:eastAsia="it-IT"/>
              </w:rPr>
              <w:t>A.6.3 Gestione valvole di risciacquo e scarichi</w:t>
            </w:r>
          </w:p>
          <w:p w14:paraId="113A18AB" w14:textId="77777777" w:rsidR="00475F03" w:rsidRDefault="00475F03" w:rsidP="00475F03">
            <w:pPr>
              <w:pStyle w:val="usoboll1"/>
              <w:numPr>
                <w:ilvl w:val="0"/>
                <w:numId w:val="35"/>
              </w:numPr>
              <w:spacing w:line="312" w:lineRule="auto"/>
              <w:ind w:left="744" w:hanging="426"/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val="it-IT" w:eastAsia="it-IT"/>
              </w:rPr>
            </w:pPr>
            <w:r w:rsidRPr="00475F03"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val="it-IT" w:eastAsia="it-IT"/>
              </w:rPr>
              <w:t>Gestione valvole di carico/scarico per vasca risciacquo e di scarico per vasca di processo tramite touchscreen</w:t>
            </w:r>
          </w:p>
          <w:p w14:paraId="202213FD" w14:textId="1E2492D9" w:rsidR="00475F03" w:rsidRPr="00475F03" w:rsidRDefault="00475F03" w:rsidP="00475F03">
            <w:pPr>
              <w:pStyle w:val="usoboll1"/>
              <w:numPr>
                <w:ilvl w:val="0"/>
                <w:numId w:val="35"/>
              </w:numPr>
              <w:spacing w:line="312" w:lineRule="auto"/>
              <w:ind w:left="744" w:hanging="426"/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val="it-IT" w:eastAsia="it-IT"/>
              </w:rPr>
            </w:pPr>
            <w:r w:rsidRPr="00475F03"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val="it-IT" w:eastAsia="it-IT"/>
              </w:rPr>
              <w:lastRenderedPageBreak/>
              <w:t>Gestione valvole di carico/scarico per risciacquo e di scarico per vasca di processo da pannello frontale</w:t>
            </w:r>
          </w:p>
        </w:tc>
        <w:tc>
          <w:tcPr>
            <w:tcW w:w="4864" w:type="dxa"/>
          </w:tcPr>
          <w:p w14:paraId="4144D024" w14:textId="77777777" w:rsidR="009728B4" w:rsidRPr="001868C6" w:rsidRDefault="009728B4" w:rsidP="009728B4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1868C6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lastRenderedPageBreak/>
              <w:t xml:space="preserve">Indicare l’opzione offerta </w:t>
            </w:r>
          </w:p>
          <w:p w14:paraId="56659C96" w14:textId="77777777" w:rsidR="00475F03" w:rsidRDefault="00475F03" w:rsidP="007167C8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475F03" w:rsidRPr="004720E1" w14:paraId="4C2283F9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2EC01B44" w14:textId="165D1E07" w:rsidR="009728B4" w:rsidRDefault="009728B4" w:rsidP="009728B4">
            <w:pPr>
              <w:pStyle w:val="usoboll1"/>
              <w:spacing w:line="312" w:lineRule="auto"/>
              <w:rPr>
                <w:rFonts w:ascii="Garamond" w:eastAsia="Times New Roman" w:hAnsi="Garamond" w:cstheme="minorBidi"/>
                <w:b/>
                <w:bCs/>
                <w:iCs/>
                <w:color w:val="000000" w:themeColor="text1"/>
                <w:sz w:val="22"/>
                <w:szCs w:val="22"/>
                <w:lang w:val="it-IT" w:eastAsia="it-IT"/>
              </w:rPr>
            </w:pPr>
            <w:r w:rsidRPr="00475F03">
              <w:rPr>
                <w:rFonts w:ascii="Garamond" w:eastAsia="Times New Roman" w:hAnsi="Garamond" w:cstheme="minorBidi"/>
                <w:b/>
                <w:bCs/>
                <w:iCs/>
                <w:color w:val="000000" w:themeColor="text1"/>
                <w:sz w:val="22"/>
                <w:szCs w:val="22"/>
                <w:lang w:val="it-IT" w:eastAsia="it-IT"/>
              </w:rPr>
              <w:t>A.6.</w:t>
            </w:r>
            <w:r>
              <w:rPr>
                <w:rFonts w:ascii="Garamond" w:eastAsia="Times New Roman" w:hAnsi="Garamond" w:cstheme="minorBidi"/>
                <w:b/>
                <w:bCs/>
                <w:iCs/>
                <w:color w:val="000000" w:themeColor="text1"/>
                <w:sz w:val="22"/>
                <w:szCs w:val="22"/>
                <w:lang w:val="it-IT" w:eastAsia="it-IT"/>
              </w:rPr>
              <w:t>4</w:t>
            </w:r>
            <w:r w:rsidRPr="00475F03">
              <w:rPr>
                <w:rFonts w:ascii="Garamond" w:eastAsia="Times New Roman" w:hAnsi="Garamond" w:cstheme="minorBidi"/>
                <w:b/>
                <w:bCs/>
                <w:iCs/>
                <w:color w:val="000000" w:themeColor="text1"/>
                <w:sz w:val="22"/>
                <w:szCs w:val="22"/>
                <w:lang w:val="it-IT" w:eastAsia="it-IT"/>
              </w:rPr>
              <w:t xml:space="preserve"> </w:t>
            </w:r>
            <w:r w:rsidRPr="009728B4">
              <w:rPr>
                <w:rFonts w:ascii="Garamond" w:eastAsia="Times New Roman" w:hAnsi="Garamond" w:cstheme="minorBidi"/>
                <w:b/>
                <w:bCs/>
                <w:iCs/>
                <w:color w:val="000000" w:themeColor="text1"/>
                <w:sz w:val="22"/>
                <w:szCs w:val="22"/>
                <w:lang w:val="it-IT" w:eastAsia="it-IT"/>
              </w:rPr>
              <w:t>Livelli di privilegio software</w:t>
            </w:r>
          </w:p>
          <w:p w14:paraId="3041ED94" w14:textId="77777777" w:rsidR="009728B4" w:rsidRDefault="009728B4" w:rsidP="009728B4">
            <w:pPr>
              <w:pStyle w:val="usoboll1"/>
              <w:numPr>
                <w:ilvl w:val="0"/>
                <w:numId w:val="37"/>
              </w:numPr>
              <w:spacing w:line="312" w:lineRule="auto"/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val="it-IT" w:eastAsia="it-IT"/>
              </w:rPr>
            </w:pPr>
            <w:r w:rsidRPr="009728B4"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val="it-IT" w:eastAsia="it-IT"/>
              </w:rPr>
              <w:t>Presenza di almeno due livelli di privilegio per login al software della cappa</w:t>
            </w:r>
          </w:p>
          <w:p w14:paraId="642EF230" w14:textId="070DBB48" w:rsidR="00475F03" w:rsidRPr="009728B4" w:rsidRDefault="009728B4" w:rsidP="00F83D6E">
            <w:pPr>
              <w:pStyle w:val="usoboll1"/>
              <w:numPr>
                <w:ilvl w:val="0"/>
                <w:numId w:val="37"/>
              </w:numPr>
              <w:spacing w:line="312" w:lineRule="auto"/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val="it-IT" w:eastAsia="it-IT"/>
              </w:rPr>
            </w:pPr>
            <w:r w:rsidRPr="009728B4"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val="it-IT" w:eastAsia="it-IT"/>
              </w:rPr>
              <w:t>Assenza di almeno due livelli di privilegio per login al software della cappa</w:t>
            </w:r>
          </w:p>
        </w:tc>
        <w:tc>
          <w:tcPr>
            <w:tcW w:w="4864" w:type="dxa"/>
          </w:tcPr>
          <w:p w14:paraId="07F1CED9" w14:textId="77777777" w:rsidR="009728B4" w:rsidRPr="001868C6" w:rsidRDefault="009728B4" w:rsidP="009728B4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1868C6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Indicare l’opzione offerta </w:t>
            </w:r>
          </w:p>
          <w:p w14:paraId="780DFFFD" w14:textId="77777777" w:rsidR="00475F03" w:rsidRDefault="00475F03" w:rsidP="007167C8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4043156B" w14:textId="5021FFE9" w:rsidR="00076268" w:rsidRPr="00697348" w:rsidRDefault="00076268" w:rsidP="009A43CF">
      <w:pPr>
        <w:suppressAutoHyphens w:val="0"/>
        <w:jc w:val="left"/>
        <w:rPr>
          <w:rFonts w:ascii="Cambria" w:hAnsi="Cambria"/>
          <w:sz w:val="20"/>
          <w:szCs w:val="20"/>
        </w:rPr>
      </w:pPr>
    </w:p>
    <w:sectPr w:rsidR="00076268" w:rsidRPr="00697348" w:rsidSect="00A22D6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8DA4EF" w14:textId="77777777" w:rsidR="004720E1" w:rsidRDefault="004720E1" w:rsidP="004720E1">
      <w:r>
        <w:separator/>
      </w:r>
    </w:p>
  </w:endnote>
  <w:endnote w:type="continuationSeparator" w:id="0">
    <w:p w14:paraId="46E43574" w14:textId="77777777" w:rsidR="004720E1" w:rsidRDefault="004720E1" w:rsidP="00472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MS Gothic"/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MS Gothic"/>
    <w:charset w:val="80"/>
    <w:family w:val="auto"/>
    <w:pitch w:val="variable"/>
    <w:sig w:usb0="00000001" w:usb1="08070000" w:usb2="00000010" w:usb3="00000000" w:csb0="00020000" w:csb1="00000000"/>
  </w:font>
  <w:font w:name="Lohit Devanagari">
    <w:altName w:val="Yu Gothic UI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9423FD" w14:textId="77777777" w:rsidR="004720E1" w:rsidRDefault="004720E1" w:rsidP="004720E1">
      <w:r>
        <w:separator/>
      </w:r>
    </w:p>
  </w:footnote>
  <w:footnote w:type="continuationSeparator" w:id="0">
    <w:p w14:paraId="422439AF" w14:textId="77777777" w:rsidR="004720E1" w:rsidRDefault="004720E1" w:rsidP="004720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7222B"/>
    <w:multiLevelType w:val="hybridMultilevel"/>
    <w:tmpl w:val="81FE4F1A"/>
    <w:lvl w:ilvl="0" w:tplc="01D0B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F24BC"/>
    <w:multiLevelType w:val="hybridMultilevel"/>
    <w:tmpl w:val="E7F684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70039"/>
    <w:multiLevelType w:val="hybridMultilevel"/>
    <w:tmpl w:val="6090DF4C"/>
    <w:lvl w:ilvl="0" w:tplc="F7D2B5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33E0A"/>
    <w:multiLevelType w:val="hybridMultilevel"/>
    <w:tmpl w:val="3BD84020"/>
    <w:lvl w:ilvl="0" w:tplc="018A72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C1977"/>
    <w:multiLevelType w:val="hybridMultilevel"/>
    <w:tmpl w:val="0BE827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35DC3"/>
    <w:multiLevelType w:val="hybridMultilevel"/>
    <w:tmpl w:val="0BE827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6957C0"/>
    <w:multiLevelType w:val="hybridMultilevel"/>
    <w:tmpl w:val="166465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9F387F"/>
    <w:multiLevelType w:val="hybridMultilevel"/>
    <w:tmpl w:val="46DA903E"/>
    <w:lvl w:ilvl="0" w:tplc="32543F18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A2771C"/>
    <w:multiLevelType w:val="hybridMultilevel"/>
    <w:tmpl w:val="934AF8EA"/>
    <w:lvl w:ilvl="0" w:tplc="A2EE20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AE3EB2"/>
    <w:multiLevelType w:val="hybridMultilevel"/>
    <w:tmpl w:val="0688E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F44BBE"/>
    <w:multiLevelType w:val="hybridMultilevel"/>
    <w:tmpl w:val="71BCD62A"/>
    <w:lvl w:ilvl="0" w:tplc="D804D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42575F"/>
    <w:multiLevelType w:val="hybridMultilevel"/>
    <w:tmpl w:val="4B2A1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F9407C"/>
    <w:multiLevelType w:val="hybridMultilevel"/>
    <w:tmpl w:val="30AA749C"/>
    <w:lvl w:ilvl="0" w:tplc="018A72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59EFDE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6263BD"/>
    <w:multiLevelType w:val="hybridMultilevel"/>
    <w:tmpl w:val="7EA84FA0"/>
    <w:lvl w:ilvl="0" w:tplc="48F2E0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AA2E50"/>
    <w:multiLevelType w:val="hybridMultilevel"/>
    <w:tmpl w:val="C890B12A"/>
    <w:lvl w:ilvl="0" w:tplc="018A727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C1111E1"/>
    <w:multiLevelType w:val="hybridMultilevel"/>
    <w:tmpl w:val="0A825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D37574"/>
    <w:multiLevelType w:val="hybridMultilevel"/>
    <w:tmpl w:val="61F8F75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960D3"/>
    <w:multiLevelType w:val="hybridMultilevel"/>
    <w:tmpl w:val="7BBC7814"/>
    <w:lvl w:ilvl="0" w:tplc="059EFD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107E68"/>
    <w:multiLevelType w:val="hybridMultilevel"/>
    <w:tmpl w:val="57501406"/>
    <w:lvl w:ilvl="0" w:tplc="059EFD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C55B76"/>
    <w:multiLevelType w:val="hybridMultilevel"/>
    <w:tmpl w:val="0BE827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A2964"/>
    <w:multiLevelType w:val="hybridMultilevel"/>
    <w:tmpl w:val="50C2A7CE"/>
    <w:lvl w:ilvl="0" w:tplc="F6EA096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2324C1"/>
    <w:multiLevelType w:val="hybridMultilevel"/>
    <w:tmpl w:val="7BD6252C"/>
    <w:lvl w:ilvl="0" w:tplc="059EFD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E7875"/>
    <w:multiLevelType w:val="hybridMultilevel"/>
    <w:tmpl w:val="D4E26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DB2ABE"/>
    <w:multiLevelType w:val="hybridMultilevel"/>
    <w:tmpl w:val="E18AF0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FD4C1B"/>
    <w:multiLevelType w:val="hybridMultilevel"/>
    <w:tmpl w:val="74A08564"/>
    <w:lvl w:ilvl="0" w:tplc="BB1EE212">
      <w:start w:val="1"/>
      <w:numFmt w:val="bullet"/>
      <w:lvlText w:val="-"/>
      <w:lvlJc w:val="left"/>
      <w:pPr>
        <w:ind w:left="720" w:hanging="360"/>
      </w:pPr>
      <w:rPr>
        <w:rFonts w:ascii="Garamond" w:eastAsia="MS Mincho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F70406"/>
    <w:multiLevelType w:val="hybridMultilevel"/>
    <w:tmpl w:val="187EE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692B48"/>
    <w:multiLevelType w:val="hybridMultilevel"/>
    <w:tmpl w:val="3BD84020"/>
    <w:lvl w:ilvl="0" w:tplc="018A72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FF3124"/>
    <w:multiLevelType w:val="hybridMultilevel"/>
    <w:tmpl w:val="D45454BC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8" w15:restartNumberingAfterBreak="0">
    <w:nsid w:val="5730088E"/>
    <w:multiLevelType w:val="hybridMultilevel"/>
    <w:tmpl w:val="D2FEEA7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6C3DD3"/>
    <w:multiLevelType w:val="hybridMultilevel"/>
    <w:tmpl w:val="FB605C66"/>
    <w:lvl w:ilvl="0" w:tplc="059EFD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327D30"/>
    <w:multiLevelType w:val="hybridMultilevel"/>
    <w:tmpl w:val="F3D82A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594EC7"/>
    <w:multiLevelType w:val="hybridMultilevel"/>
    <w:tmpl w:val="BA26DBCA"/>
    <w:lvl w:ilvl="0" w:tplc="BFA497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1000F6"/>
    <w:multiLevelType w:val="hybridMultilevel"/>
    <w:tmpl w:val="3BD84020"/>
    <w:lvl w:ilvl="0" w:tplc="018A72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9C75A6"/>
    <w:multiLevelType w:val="hybridMultilevel"/>
    <w:tmpl w:val="8444A0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162384"/>
    <w:multiLevelType w:val="hybridMultilevel"/>
    <w:tmpl w:val="6E869304"/>
    <w:lvl w:ilvl="0" w:tplc="9FF4BF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0D16C1"/>
    <w:multiLevelType w:val="hybridMultilevel"/>
    <w:tmpl w:val="43BE6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703837"/>
    <w:multiLevelType w:val="hybridMultilevel"/>
    <w:tmpl w:val="C1BE3D5A"/>
    <w:lvl w:ilvl="0" w:tplc="9FF4BF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FD7302"/>
    <w:multiLevelType w:val="hybridMultilevel"/>
    <w:tmpl w:val="D6E6DD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15"/>
  </w:num>
  <w:num w:numId="5">
    <w:abstractNumId w:val="35"/>
  </w:num>
  <w:num w:numId="6">
    <w:abstractNumId w:val="27"/>
  </w:num>
  <w:num w:numId="7">
    <w:abstractNumId w:val="7"/>
  </w:num>
  <w:num w:numId="8">
    <w:abstractNumId w:val="6"/>
  </w:num>
  <w:num w:numId="9">
    <w:abstractNumId w:val="22"/>
  </w:num>
  <w:num w:numId="10">
    <w:abstractNumId w:val="1"/>
  </w:num>
  <w:num w:numId="11">
    <w:abstractNumId w:val="10"/>
  </w:num>
  <w:num w:numId="12">
    <w:abstractNumId w:val="25"/>
  </w:num>
  <w:num w:numId="13">
    <w:abstractNumId w:val="9"/>
  </w:num>
  <w:num w:numId="14">
    <w:abstractNumId w:val="16"/>
  </w:num>
  <w:num w:numId="15">
    <w:abstractNumId w:val="24"/>
  </w:num>
  <w:num w:numId="16">
    <w:abstractNumId w:val="20"/>
  </w:num>
  <w:num w:numId="17">
    <w:abstractNumId w:val="23"/>
  </w:num>
  <w:num w:numId="18">
    <w:abstractNumId w:val="28"/>
  </w:num>
  <w:num w:numId="19">
    <w:abstractNumId w:val="30"/>
  </w:num>
  <w:num w:numId="20">
    <w:abstractNumId w:val="37"/>
  </w:num>
  <w:num w:numId="21">
    <w:abstractNumId w:val="33"/>
  </w:num>
  <w:num w:numId="22">
    <w:abstractNumId w:val="19"/>
  </w:num>
  <w:num w:numId="23">
    <w:abstractNumId w:val="4"/>
  </w:num>
  <w:num w:numId="24">
    <w:abstractNumId w:val="5"/>
  </w:num>
  <w:num w:numId="25">
    <w:abstractNumId w:val="32"/>
  </w:num>
  <w:num w:numId="26">
    <w:abstractNumId w:val="26"/>
  </w:num>
  <w:num w:numId="27">
    <w:abstractNumId w:val="31"/>
  </w:num>
  <w:num w:numId="28">
    <w:abstractNumId w:val="2"/>
  </w:num>
  <w:num w:numId="29">
    <w:abstractNumId w:val="36"/>
  </w:num>
  <w:num w:numId="30">
    <w:abstractNumId w:val="12"/>
  </w:num>
  <w:num w:numId="31">
    <w:abstractNumId w:val="3"/>
  </w:num>
  <w:num w:numId="32">
    <w:abstractNumId w:val="14"/>
  </w:num>
  <w:num w:numId="33">
    <w:abstractNumId w:val="18"/>
  </w:num>
  <w:num w:numId="34">
    <w:abstractNumId w:val="29"/>
  </w:num>
  <w:num w:numId="35">
    <w:abstractNumId w:val="21"/>
  </w:num>
  <w:num w:numId="36">
    <w:abstractNumId w:val="17"/>
  </w:num>
  <w:num w:numId="37">
    <w:abstractNumId w:val="34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34"/>
    <w:rsid w:val="00001AED"/>
    <w:rsid w:val="0002011A"/>
    <w:rsid w:val="000335A8"/>
    <w:rsid w:val="00051495"/>
    <w:rsid w:val="00051CBA"/>
    <w:rsid w:val="000710D5"/>
    <w:rsid w:val="00076268"/>
    <w:rsid w:val="00083C9F"/>
    <w:rsid w:val="00086E85"/>
    <w:rsid w:val="0009381A"/>
    <w:rsid w:val="000A13CF"/>
    <w:rsid w:val="000D3274"/>
    <w:rsid w:val="000E14D8"/>
    <w:rsid w:val="001130FE"/>
    <w:rsid w:val="001168A4"/>
    <w:rsid w:val="001317B1"/>
    <w:rsid w:val="00167913"/>
    <w:rsid w:val="00177472"/>
    <w:rsid w:val="001868C6"/>
    <w:rsid w:val="00193556"/>
    <w:rsid w:val="001A6175"/>
    <w:rsid w:val="001B3D25"/>
    <w:rsid w:val="001C5E49"/>
    <w:rsid w:val="001D1E23"/>
    <w:rsid w:val="001E1D5F"/>
    <w:rsid w:val="002776A3"/>
    <w:rsid w:val="002818D1"/>
    <w:rsid w:val="00282C62"/>
    <w:rsid w:val="00297D95"/>
    <w:rsid w:val="002B44D9"/>
    <w:rsid w:val="00304860"/>
    <w:rsid w:val="00336D6D"/>
    <w:rsid w:val="00345FD5"/>
    <w:rsid w:val="00346C34"/>
    <w:rsid w:val="00346ECA"/>
    <w:rsid w:val="00352196"/>
    <w:rsid w:val="00360C4B"/>
    <w:rsid w:val="003732A0"/>
    <w:rsid w:val="003B4D39"/>
    <w:rsid w:val="003E2A92"/>
    <w:rsid w:val="003E4D5F"/>
    <w:rsid w:val="003E6D7B"/>
    <w:rsid w:val="00403D22"/>
    <w:rsid w:val="00406D12"/>
    <w:rsid w:val="00421B4D"/>
    <w:rsid w:val="00425F45"/>
    <w:rsid w:val="00432D03"/>
    <w:rsid w:val="00434774"/>
    <w:rsid w:val="00443510"/>
    <w:rsid w:val="00452E37"/>
    <w:rsid w:val="00465688"/>
    <w:rsid w:val="00471A69"/>
    <w:rsid w:val="004720E1"/>
    <w:rsid w:val="00475F03"/>
    <w:rsid w:val="004A0476"/>
    <w:rsid w:val="004A63AC"/>
    <w:rsid w:val="004C2CD7"/>
    <w:rsid w:val="004D3C16"/>
    <w:rsid w:val="004D3D94"/>
    <w:rsid w:val="00504960"/>
    <w:rsid w:val="00513BA3"/>
    <w:rsid w:val="005222C1"/>
    <w:rsid w:val="00567C25"/>
    <w:rsid w:val="005774DA"/>
    <w:rsid w:val="00585216"/>
    <w:rsid w:val="005C5975"/>
    <w:rsid w:val="005C5C26"/>
    <w:rsid w:val="005E6A2F"/>
    <w:rsid w:val="005F129C"/>
    <w:rsid w:val="005F35AB"/>
    <w:rsid w:val="005F6492"/>
    <w:rsid w:val="0060191A"/>
    <w:rsid w:val="00615439"/>
    <w:rsid w:val="00682D84"/>
    <w:rsid w:val="006839B8"/>
    <w:rsid w:val="00697348"/>
    <w:rsid w:val="006A04E8"/>
    <w:rsid w:val="006B6E4F"/>
    <w:rsid w:val="006D6691"/>
    <w:rsid w:val="006E39FC"/>
    <w:rsid w:val="006F1994"/>
    <w:rsid w:val="007167C8"/>
    <w:rsid w:val="00727A12"/>
    <w:rsid w:val="00764D77"/>
    <w:rsid w:val="007A6150"/>
    <w:rsid w:val="007C2D87"/>
    <w:rsid w:val="007C4982"/>
    <w:rsid w:val="007C527B"/>
    <w:rsid w:val="007F79A0"/>
    <w:rsid w:val="00851445"/>
    <w:rsid w:val="00875EC4"/>
    <w:rsid w:val="00886A75"/>
    <w:rsid w:val="008A4333"/>
    <w:rsid w:val="008A7683"/>
    <w:rsid w:val="008E2924"/>
    <w:rsid w:val="00903982"/>
    <w:rsid w:val="009233BC"/>
    <w:rsid w:val="00940175"/>
    <w:rsid w:val="0095048D"/>
    <w:rsid w:val="00967CAF"/>
    <w:rsid w:val="009728B4"/>
    <w:rsid w:val="00991701"/>
    <w:rsid w:val="009965BE"/>
    <w:rsid w:val="009A43CF"/>
    <w:rsid w:val="009B08D6"/>
    <w:rsid w:val="00A02B5A"/>
    <w:rsid w:val="00A05F61"/>
    <w:rsid w:val="00A13F56"/>
    <w:rsid w:val="00A22D62"/>
    <w:rsid w:val="00A2366C"/>
    <w:rsid w:val="00A35CE1"/>
    <w:rsid w:val="00A40DE3"/>
    <w:rsid w:val="00A45C71"/>
    <w:rsid w:val="00A519C6"/>
    <w:rsid w:val="00A52DDC"/>
    <w:rsid w:val="00A61AB1"/>
    <w:rsid w:val="00A66903"/>
    <w:rsid w:val="00A70F95"/>
    <w:rsid w:val="00A95DA8"/>
    <w:rsid w:val="00AA5DB7"/>
    <w:rsid w:val="00AA7793"/>
    <w:rsid w:val="00AC4ABA"/>
    <w:rsid w:val="00AC57AD"/>
    <w:rsid w:val="00AE0D44"/>
    <w:rsid w:val="00AF5E3F"/>
    <w:rsid w:val="00B3167E"/>
    <w:rsid w:val="00B33AD1"/>
    <w:rsid w:val="00B74EFD"/>
    <w:rsid w:val="00B85EFD"/>
    <w:rsid w:val="00BA39E4"/>
    <w:rsid w:val="00BD21FC"/>
    <w:rsid w:val="00BD41CB"/>
    <w:rsid w:val="00BE44EC"/>
    <w:rsid w:val="00BF1E55"/>
    <w:rsid w:val="00BF733D"/>
    <w:rsid w:val="00C26FAF"/>
    <w:rsid w:val="00C347BB"/>
    <w:rsid w:val="00C47FEA"/>
    <w:rsid w:val="00C648F4"/>
    <w:rsid w:val="00C86BD3"/>
    <w:rsid w:val="00C91929"/>
    <w:rsid w:val="00CA4B2D"/>
    <w:rsid w:val="00CB0196"/>
    <w:rsid w:val="00D0182E"/>
    <w:rsid w:val="00D26D24"/>
    <w:rsid w:val="00D609CF"/>
    <w:rsid w:val="00D614AF"/>
    <w:rsid w:val="00D70762"/>
    <w:rsid w:val="00D75BB8"/>
    <w:rsid w:val="00DE7AB4"/>
    <w:rsid w:val="00E17057"/>
    <w:rsid w:val="00E225DC"/>
    <w:rsid w:val="00E366F6"/>
    <w:rsid w:val="00E36A6E"/>
    <w:rsid w:val="00E5070D"/>
    <w:rsid w:val="00E665EB"/>
    <w:rsid w:val="00E66A98"/>
    <w:rsid w:val="00E75E11"/>
    <w:rsid w:val="00E82332"/>
    <w:rsid w:val="00E84EA7"/>
    <w:rsid w:val="00EB72E1"/>
    <w:rsid w:val="00EC47A1"/>
    <w:rsid w:val="00ED1F24"/>
    <w:rsid w:val="00ED24E2"/>
    <w:rsid w:val="00ED2A05"/>
    <w:rsid w:val="00ED63FB"/>
    <w:rsid w:val="00EE41FE"/>
    <w:rsid w:val="00EF5E60"/>
    <w:rsid w:val="00EF60A6"/>
    <w:rsid w:val="00EF6466"/>
    <w:rsid w:val="00F10A91"/>
    <w:rsid w:val="00F30905"/>
    <w:rsid w:val="00F71FEE"/>
    <w:rsid w:val="00F83D6E"/>
    <w:rsid w:val="00F84A0E"/>
    <w:rsid w:val="00FA3EE6"/>
    <w:rsid w:val="00FA52CD"/>
    <w:rsid w:val="00FC55CA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4A19"/>
  <w15:chartTrackingRefBased/>
  <w15:docId w15:val="{2B7CCD84-6FA8-8D42-8A21-3C6E89A1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67913"/>
    <w:pPr>
      <w:suppressAutoHyphens/>
      <w:jc w:val="both"/>
    </w:pPr>
    <w:rPr>
      <w:rFonts w:ascii="Times New Roman" w:eastAsia="Times New Roman" w:hAnsi="Times New Roman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46C34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346C34"/>
    <w:rPr>
      <w:rFonts w:ascii="Liberation Serif" w:eastAsia="WenQuanYi Zen Hei" w:hAnsi="Liberation Serif" w:cs="Lohit Devanagari"/>
      <w:kern w:val="1"/>
      <w:lang w:val="en-US" w:eastAsia="zh-CN" w:bidi="hi-IN"/>
    </w:rPr>
  </w:style>
  <w:style w:type="table" w:styleId="Grigliatabella">
    <w:name w:val="Table Grid"/>
    <w:basedOn w:val="Tabellanormale"/>
    <w:rsid w:val="00346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346C3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7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7AD"/>
    <w:rPr>
      <w:rFonts w:ascii="Segoe UI" w:eastAsia="Times New Roman" w:hAnsi="Segoe UI" w:cs="Segoe UI"/>
      <w:sz w:val="18"/>
      <w:szCs w:val="18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0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07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076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07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0762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foelencoCarattere">
    <w:name w:val="Paragrafo elenco Carattere"/>
    <w:link w:val="Paragrafoelenco"/>
    <w:uiPriority w:val="34"/>
    <w:locked/>
    <w:rsid w:val="002818D1"/>
    <w:rPr>
      <w:rFonts w:ascii="Times New Roman" w:eastAsia="Times New Roman" w:hAnsi="Times New Roman" w:cs="Times New Roman"/>
      <w:lang w:eastAsia="zh-CN"/>
    </w:rPr>
  </w:style>
  <w:style w:type="paragraph" w:styleId="Revisione">
    <w:name w:val="Revision"/>
    <w:hidden/>
    <w:uiPriority w:val="99"/>
    <w:semiHidden/>
    <w:rsid w:val="00DE7AB4"/>
    <w:rPr>
      <w:rFonts w:ascii="Times New Roman" w:eastAsia="Times New Roman" w:hAnsi="Times New Roman" w:cs="Times New Roman"/>
      <w:lang w:eastAsia="zh-CN"/>
    </w:rPr>
  </w:style>
  <w:style w:type="paragraph" w:styleId="Nessunaspaziatura">
    <w:name w:val="No Spacing"/>
    <w:basedOn w:val="Normale"/>
    <w:uiPriority w:val="1"/>
    <w:qFormat/>
    <w:rsid w:val="00697348"/>
    <w:pPr>
      <w:suppressAutoHyphens w:val="0"/>
      <w:spacing w:after="120"/>
    </w:pPr>
    <w:rPr>
      <w:rFonts w:ascii="Calibri" w:hAnsi="Calibri" w:cs="Arial"/>
      <w:sz w:val="18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720E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20E1"/>
    <w:rPr>
      <w:rFonts w:ascii="Times New Roman" w:eastAsia="Times New Roman" w:hAnsi="Times New Roman" w:cs="Times New Roman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4720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20E1"/>
    <w:rPr>
      <w:rFonts w:ascii="Times New Roman" w:eastAsia="Times New Roman" w:hAnsi="Times New Roman" w:cs="Times New Roman"/>
      <w:lang w:eastAsia="zh-CN"/>
    </w:rPr>
  </w:style>
  <w:style w:type="paragraph" w:customStyle="1" w:styleId="usoboll1">
    <w:name w:val="usoboll1"/>
    <w:basedOn w:val="Normale"/>
    <w:link w:val="usoboll1Carattere"/>
    <w:rsid w:val="00F83D6E"/>
    <w:pPr>
      <w:widowControl w:val="0"/>
      <w:suppressAutoHyphens w:val="0"/>
      <w:spacing w:line="482" w:lineRule="atLeast"/>
    </w:pPr>
    <w:rPr>
      <w:rFonts w:eastAsia="MS Mincho"/>
      <w:lang w:val="x-none" w:eastAsia="x-none"/>
    </w:rPr>
  </w:style>
  <w:style w:type="character" w:customStyle="1" w:styleId="usoboll1Carattere">
    <w:name w:val="usoboll1 Carattere"/>
    <w:link w:val="usoboll1"/>
    <w:rsid w:val="00F83D6E"/>
    <w:rPr>
      <w:rFonts w:ascii="Times New Roman" w:eastAsia="MS Mincho" w:hAnsi="Times New Roman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3</Pages>
  <Words>726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Cavazzana</dc:creator>
  <cp:keywords/>
  <dc:description/>
  <cp:lastModifiedBy>Rosalinda Saporito</cp:lastModifiedBy>
  <cp:revision>93</cp:revision>
  <cp:lastPrinted>2019-02-15T09:28:00Z</cp:lastPrinted>
  <dcterms:created xsi:type="dcterms:W3CDTF">2021-03-16T10:24:00Z</dcterms:created>
  <dcterms:modified xsi:type="dcterms:W3CDTF">2021-08-26T12:39:00Z</dcterms:modified>
</cp:coreProperties>
</file>