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CFD498" w14:textId="059EB169" w:rsidR="008816C7" w:rsidRPr="007F1903" w:rsidRDefault="008816C7" w:rsidP="007F1903">
      <w:pPr>
        <w:spacing w:line="400" w:lineRule="exact"/>
        <w:ind w:firstLine="5954"/>
        <w:rPr>
          <w:rFonts w:ascii="Georgia" w:hAnsi="Georgia"/>
          <w:sz w:val="22"/>
          <w:szCs w:val="22"/>
        </w:rPr>
      </w:pPr>
      <w:r w:rsidRPr="007F1903">
        <w:rPr>
          <w:rFonts w:ascii="Georgia" w:hAnsi="Georgia"/>
          <w:sz w:val="22"/>
          <w:szCs w:val="22"/>
        </w:rPr>
        <w:t>Spett.le</w:t>
      </w:r>
    </w:p>
    <w:p w14:paraId="491B8E81" w14:textId="77777777" w:rsidR="008816C7" w:rsidRPr="007F1903" w:rsidRDefault="008816C7" w:rsidP="007F1903">
      <w:pPr>
        <w:spacing w:line="400" w:lineRule="exact"/>
        <w:ind w:firstLine="5954"/>
        <w:rPr>
          <w:rFonts w:ascii="Georgia" w:hAnsi="Georgia"/>
          <w:sz w:val="22"/>
          <w:szCs w:val="22"/>
        </w:rPr>
      </w:pPr>
      <w:r w:rsidRPr="007F1903">
        <w:rPr>
          <w:rFonts w:ascii="Georgia" w:hAnsi="Georgia"/>
          <w:sz w:val="22"/>
          <w:szCs w:val="22"/>
        </w:rPr>
        <w:t>Politecnico di Milano</w:t>
      </w:r>
    </w:p>
    <w:p w14:paraId="4136C90C" w14:textId="77777777" w:rsidR="008816C7" w:rsidRPr="007F1903" w:rsidRDefault="008816C7" w:rsidP="007F1903">
      <w:pPr>
        <w:spacing w:line="400" w:lineRule="exact"/>
        <w:ind w:firstLine="5954"/>
        <w:rPr>
          <w:rFonts w:ascii="Georgia" w:hAnsi="Georgia"/>
          <w:sz w:val="22"/>
          <w:szCs w:val="22"/>
        </w:rPr>
      </w:pPr>
      <w:r w:rsidRPr="007F1903">
        <w:rPr>
          <w:rFonts w:ascii="Georgia" w:hAnsi="Georgia"/>
          <w:sz w:val="22"/>
          <w:szCs w:val="22"/>
        </w:rPr>
        <w:t>Alla cortese attenzione del</w:t>
      </w:r>
    </w:p>
    <w:p w14:paraId="6DCBB78F" w14:textId="77777777" w:rsidR="008816C7" w:rsidRPr="007F1903" w:rsidRDefault="008816C7" w:rsidP="007F1903">
      <w:pPr>
        <w:spacing w:line="400" w:lineRule="exact"/>
        <w:ind w:firstLine="5954"/>
        <w:rPr>
          <w:rFonts w:ascii="Georgia" w:hAnsi="Georgia"/>
          <w:sz w:val="22"/>
          <w:szCs w:val="22"/>
        </w:rPr>
      </w:pPr>
      <w:r w:rsidRPr="007F1903">
        <w:rPr>
          <w:rFonts w:ascii="Georgia" w:hAnsi="Georgia"/>
          <w:sz w:val="22"/>
          <w:szCs w:val="22"/>
        </w:rPr>
        <w:t>Responsabile unico del procedimento</w:t>
      </w:r>
    </w:p>
    <w:p w14:paraId="3B4DDFDC" w14:textId="77777777" w:rsidR="008816C7" w:rsidRPr="007F1903" w:rsidRDefault="008816C7" w:rsidP="007F1903">
      <w:pPr>
        <w:spacing w:line="400" w:lineRule="exact"/>
        <w:rPr>
          <w:rFonts w:ascii="Georgia" w:hAnsi="Georgia"/>
          <w:b/>
          <w:sz w:val="22"/>
          <w:szCs w:val="22"/>
        </w:rPr>
      </w:pPr>
    </w:p>
    <w:p w14:paraId="237AACCF" w14:textId="77777777" w:rsidR="008816C7" w:rsidRPr="007F1903" w:rsidRDefault="008816C7" w:rsidP="007F1903">
      <w:pPr>
        <w:spacing w:line="400" w:lineRule="exact"/>
        <w:jc w:val="center"/>
        <w:rPr>
          <w:rFonts w:ascii="Georgia" w:hAnsi="Georgia"/>
          <w:b/>
          <w:sz w:val="22"/>
          <w:szCs w:val="22"/>
        </w:rPr>
      </w:pPr>
      <w:r w:rsidRPr="007F1903">
        <w:rPr>
          <w:rFonts w:ascii="Georgia" w:hAnsi="Georgia"/>
          <w:b/>
          <w:sz w:val="22"/>
          <w:szCs w:val="22"/>
        </w:rPr>
        <w:t>ALLEGATO 1</w:t>
      </w:r>
    </w:p>
    <w:p w14:paraId="3C62ABF2" w14:textId="46F190A5" w:rsidR="008816C7" w:rsidRDefault="008816C7" w:rsidP="007F1903">
      <w:pPr>
        <w:spacing w:line="400" w:lineRule="exact"/>
        <w:jc w:val="center"/>
        <w:rPr>
          <w:rFonts w:ascii="Georgia" w:hAnsi="Georgia"/>
          <w:b/>
          <w:sz w:val="22"/>
          <w:szCs w:val="22"/>
        </w:rPr>
      </w:pPr>
      <w:r w:rsidRPr="007F1903">
        <w:rPr>
          <w:rFonts w:ascii="Georgia" w:hAnsi="Georgia"/>
          <w:b/>
          <w:sz w:val="22"/>
          <w:szCs w:val="22"/>
        </w:rPr>
        <w:t xml:space="preserve">DICHIARAZIONE REQUISITI DI QUALIFICAZIONE SOGGETTIVA </w:t>
      </w:r>
    </w:p>
    <w:p w14:paraId="306B2F91" w14:textId="77777777" w:rsidR="008816C7" w:rsidRPr="007F1903" w:rsidRDefault="008816C7" w:rsidP="007F1903">
      <w:pPr>
        <w:widowControl w:val="0"/>
        <w:tabs>
          <w:tab w:val="left" w:pos="540"/>
          <w:tab w:val="left" w:pos="9180"/>
        </w:tabs>
        <w:spacing w:line="400" w:lineRule="exact"/>
        <w:jc w:val="both"/>
        <w:rPr>
          <w:rFonts w:ascii="Georgia" w:eastAsia="Calibri" w:hAnsi="Georgia"/>
          <w:b/>
          <w:snapToGrid w:val="0"/>
          <w:sz w:val="22"/>
          <w:szCs w:val="22"/>
          <w:lang w:eastAsia="en-US"/>
        </w:rPr>
      </w:pPr>
    </w:p>
    <w:p w14:paraId="1C844D24" w14:textId="77777777" w:rsidR="00507EE5" w:rsidRPr="007F1903" w:rsidRDefault="00507EE5" w:rsidP="00507EE5">
      <w:pPr>
        <w:widowControl w:val="0"/>
        <w:spacing w:line="400" w:lineRule="exact"/>
        <w:jc w:val="both"/>
        <w:rPr>
          <w:rFonts w:ascii="Georgia" w:eastAsia="Calibri" w:hAnsi="Georgia"/>
          <w:snapToGrid w:val="0"/>
          <w:sz w:val="22"/>
          <w:szCs w:val="22"/>
          <w:lang w:eastAsia="en-US"/>
        </w:rPr>
      </w:pPr>
      <w:r w:rsidRPr="00D61839">
        <w:rPr>
          <w:rFonts w:ascii="Georgia" w:hAnsi="Georgia"/>
          <w:b/>
          <w:snapToGrid w:val="0"/>
          <w:sz w:val="22"/>
          <w:szCs w:val="22"/>
        </w:rPr>
        <w:t>Oggetto:</w:t>
      </w:r>
      <w:r w:rsidRPr="00D61839">
        <w:rPr>
          <w:rFonts w:ascii="Georgia" w:hAnsi="Georgia"/>
          <w:snapToGrid w:val="0"/>
          <w:sz w:val="22"/>
          <w:szCs w:val="22"/>
        </w:rPr>
        <w:t xml:space="preserve"> </w:t>
      </w:r>
      <w:r w:rsidRPr="007F1903">
        <w:rPr>
          <w:rFonts w:ascii="Georgia" w:eastAsia="Calibri" w:hAnsi="Georgia"/>
          <w:snapToGrid w:val="0"/>
          <w:sz w:val="22"/>
          <w:szCs w:val="22"/>
          <w:lang w:eastAsia="en-US"/>
        </w:rPr>
        <w:t xml:space="preserve">Procedura </w:t>
      </w:r>
      <w:r>
        <w:rPr>
          <w:rFonts w:ascii="Georgia" w:eastAsia="Calibri" w:hAnsi="Georgia"/>
          <w:snapToGrid w:val="0"/>
          <w:sz w:val="22"/>
          <w:szCs w:val="22"/>
          <w:lang w:eastAsia="en-US"/>
        </w:rPr>
        <w:t xml:space="preserve">negoziata combinato disposto da art. 63 e </w:t>
      </w:r>
      <w:r w:rsidRPr="007F1903">
        <w:rPr>
          <w:rFonts w:ascii="Georgia" w:eastAsia="Calibri" w:hAnsi="Georgia"/>
          <w:snapToGrid w:val="0"/>
          <w:sz w:val="22"/>
          <w:szCs w:val="22"/>
          <w:lang w:eastAsia="en-US"/>
        </w:rPr>
        <w:t xml:space="preserve">art. </w:t>
      </w:r>
      <w:r>
        <w:rPr>
          <w:rFonts w:ascii="Georgia" w:eastAsia="Calibri" w:hAnsi="Georgia"/>
          <w:snapToGrid w:val="0"/>
          <w:sz w:val="22"/>
          <w:szCs w:val="22"/>
          <w:lang w:eastAsia="en-US"/>
        </w:rPr>
        <w:t xml:space="preserve">36 </w:t>
      </w:r>
      <w:r w:rsidRPr="00243023">
        <w:rPr>
          <w:rFonts w:ascii="Georgia" w:hAnsi="Georgia" w:cs="Arial"/>
          <w:color w:val="000000"/>
        </w:rPr>
        <w:t xml:space="preserve">co. 2 </w:t>
      </w:r>
      <w:proofErr w:type="spellStart"/>
      <w:r w:rsidRPr="00243023">
        <w:rPr>
          <w:rFonts w:ascii="Georgia" w:hAnsi="Georgia" w:cs="Arial"/>
          <w:color w:val="000000"/>
        </w:rPr>
        <w:t>lett</w:t>
      </w:r>
      <w:proofErr w:type="spellEnd"/>
      <w:r w:rsidRPr="00243023">
        <w:rPr>
          <w:rFonts w:ascii="Georgia" w:hAnsi="Georgia" w:cs="Arial"/>
          <w:color w:val="000000"/>
        </w:rPr>
        <w:t xml:space="preserve">. </w:t>
      </w:r>
      <w:r>
        <w:rPr>
          <w:rFonts w:ascii="Georgia" w:hAnsi="Georgia" w:cs="Arial"/>
          <w:color w:val="000000"/>
        </w:rPr>
        <w:t>c bis</w:t>
      </w:r>
      <w:r w:rsidRPr="00243023">
        <w:rPr>
          <w:rFonts w:ascii="Georgia" w:hAnsi="Georgia" w:cs="Arial"/>
          <w:color w:val="000000"/>
        </w:rPr>
        <w:t xml:space="preserve">) </w:t>
      </w:r>
      <w:r w:rsidRPr="00126B25">
        <w:rPr>
          <w:rFonts w:ascii="Georgia" w:hAnsi="Georgia" w:cstheme="minorHAnsi"/>
          <w:bCs/>
          <w:iCs/>
          <w:sz w:val="22"/>
          <w:szCs w:val="22"/>
        </w:rPr>
        <w:t xml:space="preserve">del </w:t>
      </w:r>
      <w:proofErr w:type="spellStart"/>
      <w:r w:rsidRPr="00126B25">
        <w:rPr>
          <w:rFonts w:ascii="Georgia" w:hAnsi="Georgia" w:cstheme="minorHAnsi"/>
          <w:bCs/>
          <w:iCs/>
          <w:sz w:val="22"/>
          <w:szCs w:val="22"/>
        </w:rPr>
        <w:t>D.Lgs.</w:t>
      </w:r>
      <w:proofErr w:type="spellEnd"/>
      <w:r w:rsidRPr="00126B25">
        <w:rPr>
          <w:rFonts w:ascii="Georgia" w:hAnsi="Georgia" w:cstheme="minorHAnsi"/>
          <w:bCs/>
          <w:iCs/>
          <w:sz w:val="22"/>
          <w:szCs w:val="22"/>
        </w:rPr>
        <w:t xml:space="preserve"> 50/2016 </w:t>
      </w:r>
      <w:r>
        <w:rPr>
          <w:rFonts w:ascii="Georgia" w:hAnsi="Georgia" w:cstheme="minorHAnsi"/>
          <w:bCs/>
          <w:iCs/>
          <w:sz w:val="22"/>
          <w:szCs w:val="22"/>
        </w:rPr>
        <w:t>per il p</w:t>
      </w:r>
      <w:r w:rsidRPr="00341BED">
        <w:rPr>
          <w:rFonts w:ascii="Georgia" w:eastAsia="Calibri" w:hAnsi="Georgia"/>
          <w:snapToGrid w:val="0"/>
          <w:sz w:val="22"/>
          <w:szCs w:val="22"/>
          <w:lang w:eastAsia="en-US"/>
        </w:rPr>
        <w:t xml:space="preserve">rogetto di AMPLIAMENTO </w:t>
      </w:r>
      <w:r>
        <w:rPr>
          <w:rFonts w:ascii="Georgia" w:eastAsia="Calibri" w:hAnsi="Georgia"/>
          <w:snapToGrid w:val="0"/>
          <w:sz w:val="22"/>
          <w:szCs w:val="22"/>
          <w:lang w:eastAsia="en-US"/>
        </w:rPr>
        <w:t xml:space="preserve">DELLA </w:t>
      </w:r>
      <w:r w:rsidRPr="00341BED">
        <w:rPr>
          <w:rFonts w:ascii="Georgia" w:eastAsia="Calibri" w:hAnsi="Georgia"/>
          <w:snapToGrid w:val="0"/>
          <w:sz w:val="22"/>
          <w:szCs w:val="22"/>
          <w:lang w:eastAsia="en-US"/>
        </w:rPr>
        <w:t xml:space="preserve">CLEANROOM POLIFAB AL PIANO SEMINTERRATO DELL’EDIFICIO 30 </w:t>
      </w:r>
      <w:r>
        <w:rPr>
          <w:rFonts w:ascii="Georgia" w:eastAsia="Calibri" w:hAnsi="Georgia"/>
          <w:snapToGrid w:val="0"/>
          <w:sz w:val="22"/>
          <w:szCs w:val="22"/>
          <w:lang w:eastAsia="en-US"/>
        </w:rPr>
        <w:t>DENOMINATO CREMLINO</w:t>
      </w:r>
      <w:r w:rsidRPr="00341BED">
        <w:rPr>
          <w:rFonts w:ascii="Georgia" w:eastAsia="Calibri" w:hAnsi="Georgia"/>
          <w:snapToGrid w:val="0"/>
          <w:sz w:val="22"/>
          <w:szCs w:val="22"/>
          <w:lang w:eastAsia="en-US"/>
        </w:rPr>
        <w:t xml:space="preserve"> – via Colombo 81, Milano</w:t>
      </w:r>
    </w:p>
    <w:p w14:paraId="6FB1EAB8" w14:textId="3CE4EC8F" w:rsidR="007C18E7" w:rsidRPr="00D61839" w:rsidRDefault="00B2172A" w:rsidP="00B2172A">
      <w:pPr>
        <w:widowControl w:val="0"/>
        <w:tabs>
          <w:tab w:val="left" w:pos="540"/>
          <w:tab w:val="left" w:pos="9180"/>
        </w:tabs>
        <w:spacing w:line="400" w:lineRule="exact"/>
        <w:jc w:val="both"/>
        <w:rPr>
          <w:rFonts w:ascii="Georgia" w:hAnsi="Georgia" w:cstheme="minorHAnsi"/>
          <w:b/>
          <w:bCs/>
          <w:iCs/>
          <w:sz w:val="22"/>
          <w:szCs w:val="22"/>
        </w:rPr>
      </w:pPr>
      <w:r w:rsidRPr="00B2172A">
        <w:rPr>
          <w:rFonts w:ascii="Georgia" w:hAnsi="Georgia"/>
          <w:snapToGrid w:val="0"/>
          <w:sz w:val="22"/>
          <w:szCs w:val="22"/>
        </w:rPr>
        <w:t>CODICE LAVORO: 08_2018</w:t>
      </w:r>
      <w:r>
        <w:rPr>
          <w:rFonts w:ascii="Georgia" w:hAnsi="Georgia"/>
          <w:snapToGrid w:val="0"/>
          <w:sz w:val="22"/>
          <w:szCs w:val="22"/>
        </w:rPr>
        <w:t xml:space="preserve"> - </w:t>
      </w:r>
      <w:r w:rsidRPr="00B2172A">
        <w:rPr>
          <w:rFonts w:ascii="Georgia" w:hAnsi="Georgia"/>
          <w:snapToGrid w:val="0"/>
          <w:sz w:val="22"/>
          <w:szCs w:val="22"/>
        </w:rPr>
        <w:t>CIG: 8329150803</w:t>
      </w:r>
      <w:r>
        <w:rPr>
          <w:rFonts w:ascii="Georgia" w:hAnsi="Georgia"/>
          <w:snapToGrid w:val="0"/>
          <w:sz w:val="22"/>
          <w:szCs w:val="22"/>
        </w:rPr>
        <w:t xml:space="preserve"> - </w:t>
      </w:r>
      <w:r w:rsidRPr="00B2172A">
        <w:rPr>
          <w:rFonts w:ascii="Georgia" w:hAnsi="Georgia"/>
          <w:snapToGrid w:val="0"/>
          <w:sz w:val="22"/>
          <w:szCs w:val="22"/>
        </w:rPr>
        <w:t>CUP: D48E18000330003</w:t>
      </w:r>
    </w:p>
    <w:p w14:paraId="53DA409E" w14:textId="77777777" w:rsidR="00F455E3" w:rsidRPr="007F1903" w:rsidRDefault="00F455E3" w:rsidP="007F1903">
      <w:pPr>
        <w:widowControl w:val="0"/>
        <w:tabs>
          <w:tab w:val="left" w:pos="540"/>
          <w:tab w:val="left" w:pos="9180"/>
        </w:tabs>
        <w:spacing w:line="400" w:lineRule="exact"/>
        <w:jc w:val="both"/>
        <w:rPr>
          <w:rFonts w:ascii="Georgia" w:hAnsi="Georgia"/>
          <w:snapToGrid w:val="0"/>
          <w:sz w:val="22"/>
          <w:szCs w:val="22"/>
        </w:rPr>
      </w:pPr>
    </w:p>
    <w:p w14:paraId="6A580FAE" w14:textId="77777777" w:rsidR="008816C7" w:rsidRPr="007F1903" w:rsidRDefault="008816C7" w:rsidP="007F1903">
      <w:pPr>
        <w:widowControl w:val="0"/>
        <w:numPr>
          <w:ilvl w:val="0"/>
          <w:numId w:val="2"/>
        </w:numPr>
        <w:tabs>
          <w:tab w:val="left" w:pos="567"/>
          <w:tab w:val="left" w:pos="9180"/>
        </w:tabs>
        <w:spacing w:line="400" w:lineRule="exact"/>
        <w:ind w:left="0" w:hanging="567"/>
        <w:jc w:val="both"/>
        <w:rPr>
          <w:rFonts w:ascii="Georgia" w:hAnsi="Georgia"/>
          <w:sz w:val="22"/>
          <w:szCs w:val="22"/>
        </w:rPr>
      </w:pPr>
      <w:r w:rsidRPr="007F1903">
        <w:rPr>
          <w:rFonts w:ascii="Georgia" w:hAnsi="Georgia"/>
          <w:snapToGrid w:val="0"/>
          <w:sz w:val="22"/>
          <w:szCs w:val="22"/>
        </w:rPr>
        <w:t xml:space="preserve">Il/I sottoscritto/i ____________________ nato/i a _______________ il </w:t>
      </w:r>
      <w:r w:rsidRPr="007F1903">
        <w:rPr>
          <w:rFonts w:ascii="Georgia" w:hAnsi="Georgia"/>
          <w:sz w:val="22"/>
          <w:szCs w:val="22"/>
        </w:rPr>
        <w:t>|_|_/_|_/_|_|</w:t>
      </w:r>
      <w:r w:rsidRPr="007F1903">
        <w:rPr>
          <w:rFonts w:ascii="Georgia" w:hAnsi="Georgia"/>
          <w:snapToGrid w:val="0"/>
          <w:sz w:val="22"/>
          <w:szCs w:val="22"/>
        </w:rPr>
        <w:t xml:space="preserve"> C.F. </w:t>
      </w:r>
      <w:r w:rsidRPr="007F1903">
        <w:rPr>
          <w:rFonts w:ascii="Georgia" w:hAnsi="Georgia"/>
          <w:sz w:val="22"/>
          <w:szCs w:val="22"/>
        </w:rPr>
        <w:t xml:space="preserve">|_|_|_|_|_|_|_|_|_|_|_|_|_|_|_|_| </w:t>
      </w:r>
      <w:r w:rsidRPr="007F1903">
        <w:rPr>
          <w:rFonts w:ascii="Georgia" w:hAnsi="Georgia"/>
          <w:snapToGrid w:val="0"/>
          <w:sz w:val="22"/>
          <w:szCs w:val="22"/>
        </w:rPr>
        <w:t xml:space="preserve">e residente a ____________________ </w:t>
      </w:r>
      <w:proofErr w:type="spellStart"/>
      <w:r w:rsidRPr="007F1903">
        <w:rPr>
          <w:rFonts w:ascii="Georgia" w:hAnsi="Georgia"/>
          <w:snapToGrid w:val="0"/>
          <w:sz w:val="22"/>
          <w:szCs w:val="22"/>
        </w:rPr>
        <w:t>prov</w:t>
      </w:r>
      <w:proofErr w:type="spellEnd"/>
      <w:r w:rsidRPr="007F1903">
        <w:rPr>
          <w:rFonts w:ascii="Georgia" w:hAnsi="Georgia"/>
          <w:snapToGrid w:val="0"/>
          <w:sz w:val="22"/>
          <w:szCs w:val="22"/>
        </w:rPr>
        <w:t xml:space="preserve">. </w:t>
      </w:r>
      <w:r w:rsidRPr="007F1903">
        <w:rPr>
          <w:rFonts w:ascii="Georgia" w:hAnsi="Georgia"/>
          <w:sz w:val="22"/>
          <w:szCs w:val="22"/>
        </w:rPr>
        <w:t>|_|_|</w:t>
      </w:r>
      <w:r w:rsidRPr="007F1903">
        <w:rPr>
          <w:rFonts w:ascii="Georgia" w:hAnsi="Georgia"/>
          <w:snapToGrid w:val="0"/>
          <w:sz w:val="22"/>
          <w:szCs w:val="22"/>
        </w:rPr>
        <w:t xml:space="preserve"> </w:t>
      </w:r>
      <w:proofErr w:type="spellStart"/>
      <w:r w:rsidRPr="007F1903">
        <w:rPr>
          <w:rFonts w:ascii="Georgia" w:hAnsi="Georgia"/>
          <w:smallCaps/>
          <w:snapToGrid w:val="0"/>
          <w:sz w:val="22"/>
          <w:szCs w:val="22"/>
        </w:rPr>
        <w:t>cap</w:t>
      </w:r>
      <w:proofErr w:type="spellEnd"/>
      <w:r w:rsidRPr="007F1903">
        <w:rPr>
          <w:rFonts w:ascii="Georgia" w:hAnsi="Georgia"/>
          <w:snapToGrid w:val="0"/>
          <w:sz w:val="22"/>
          <w:szCs w:val="22"/>
        </w:rPr>
        <w:t xml:space="preserve"> </w:t>
      </w:r>
      <w:r w:rsidRPr="007F1903">
        <w:rPr>
          <w:rFonts w:ascii="Georgia" w:hAnsi="Georgia"/>
          <w:sz w:val="22"/>
          <w:szCs w:val="22"/>
        </w:rPr>
        <w:t>|_|_|_|_|_|</w:t>
      </w:r>
      <w:r w:rsidRPr="007F1903">
        <w:rPr>
          <w:rFonts w:ascii="Georgia" w:hAnsi="Georgia"/>
          <w:snapToGrid w:val="0"/>
          <w:sz w:val="22"/>
          <w:szCs w:val="22"/>
        </w:rPr>
        <w:t xml:space="preserve"> via ________________________ nella qualità di Rappresentante legale della Società ___________________________</w:t>
      </w:r>
      <w:proofErr w:type="gramStart"/>
      <w:r w:rsidRPr="007F1903">
        <w:rPr>
          <w:rFonts w:ascii="Georgia" w:hAnsi="Georgia"/>
          <w:snapToGrid w:val="0"/>
          <w:sz w:val="22"/>
          <w:szCs w:val="22"/>
        </w:rPr>
        <w:t>_ ;</w:t>
      </w:r>
      <w:proofErr w:type="gramEnd"/>
      <w:r w:rsidRPr="007F1903">
        <w:rPr>
          <w:rFonts w:ascii="Georgia" w:hAnsi="Georgia"/>
          <w:snapToGrid w:val="0"/>
          <w:sz w:val="22"/>
          <w:szCs w:val="22"/>
        </w:rPr>
        <w:t xml:space="preserve"> </w:t>
      </w:r>
    </w:p>
    <w:p w14:paraId="4F5E7E52" w14:textId="77777777" w:rsidR="008816C7" w:rsidRPr="007F1903" w:rsidRDefault="008816C7" w:rsidP="007F1903">
      <w:pPr>
        <w:widowControl w:val="0"/>
        <w:numPr>
          <w:ilvl w:val="0"/>
          <w:numId w:val="2"/>
        </w:numPr>
        <w:tabs>
          <w:tab w:val="left" w:pos="567"/>
          <w:tab w:val="left" w:pos="9180"/>
        </w:tabs>
        <w:spacing w:line="400" w:lineRule="exact"/>
        <w:ind w:left="0" w:hanging="567"/>
        <w:jc w:val="both"/>
        <w:rPr>
          <w:rFonts w:ascii="Georgia" w:hAnsi="Georgia"/>
          <w:snapToGrid w:val="0"/>
          <w:sz w:val="22"/>
          <w:szCs w:val="22"/>
        </w:rPr>
      </w:pPr>
      <w:r w:rsidRPr="007F1903">
        <w:rPr>
          <w:rFonts w:ascii="Georgia" w:hAnsi="Georgia"/>
          <w:snapToGrid w:val="0"/>
          <w:sz w:val="22"/>
          <w:szCs w:val="22"/>
        </w:rPr>
        <w:t xml:space="preserve">(eventualmente) il/i sottoscritto/i______________________________ nato/i a _______________ il </w:t>
      </w:r>
      <w:r w:rsidRPr="007F1903">
        <w:rPr>
          <w:rFonts w:ascii="Georgia" w:hAnsi="Georgia"/>
          <w:sz w:val="22"/>
          <w:szCs w:val="22"/>
        </w:rPr>
        <w:t>|_|_/_|_/_|_|</w:t>
      </w:r>
      <w:r w:rsidRPr="007F1903">
        <w:rPr>
          <w:rFonts w:ascii="Georgia" w:hAnsi="Georgia"/>
          <w:snapToGrid w:val="0"/>
          <w:sz w:val="22"/>
          <w:szCs w:val="22"/>
        </w:rPr>
        <w:t xml:space="preserve"> C.F. </w:t>
      </w:r>
      <w:r w:rsidRPr="007F1903">
        <w:rPr>
          <w:rFonts w:ascii="Georgia" w:hAnsi="Georgia"/>
          <w:sz w:val="22"/>
          <w:szCs w:val="22"/>
        </w:rPr>
        <w:t xml:space="preserve">|_|_|_|_|_|_|_|_|_|_|_|_|_|_|_|_| </w:t>
      </w:r>
      <w:r w:rsidRPr="007F1903">
        <w:rPr>
          <w:rFonts w:ascii="Georgia" w:hAnsi="Georgia"/>
          <w:snapToGrid w:val="0"/>
          <w:sz w:val="22"/>
          <w:szCs w:val="22"/>
        </w:rPr>
        <w:t xml:space="preserve">e residente a ____________________ </w:t>
      </w:r>
      <w:proofErr w:type="spellStart"/>
      <w:r w:rsidRPr="007F1903">
        <w:rPr>
          <w:rFonts w:ascii="Georgia" w:hAnsi="Georgia"/>
          <w:snapToGrid w:val="0"/>
          <w:sz w:val="22"/>
          <w:szCs w:val="22"/>
        </w:rPr>
        <w:t>prov</w:t>
      </w:r>
      <w:proofErr w:type="spellEnd"/>
      <w:r w:rsidRPr="007F1903">
        <w:rPr>
          <w:rFonts w:ascii="Georgia" w:hAnsi="Georgia"/>
          <w:snapToGrid w:val="0"/>
          <w:sz w:val="22"/>
          <w:szCs w:val="22"/>
        </w:rPr>
        <w:t xml:space="preserve">. </w:t>
      </w:r>
      <w:r w:rsidRPr="007F1903">
        <w:rPr>
          <w:rFonts w:ascii="Georgia" w:hAnsi="Georgia"/>
          <w:sz w:val="22"/>
          <w:szCs w:val="22"/>
        </w:rPr>
        <w:t>|_|_|</w:t>
      </w:r>
      <w:r w:rsidRPr="007F1903">
        <w:rPr>
          <w:rFonts w:ascii="Georgia" w:hAnsi="Georgia"/>
          <w:snapToGrid w:val="0"/>
          <w:sz w:val="22"/>
          <w:szCs w:val="22"/>
        </w:rPr>
        <w:t xml:space="preserve"> </w:t>
      </w:r>
      <w:proofErr w:type="spellStart"/>
      <w:r w:rsidRPr="007F1903">
        <w:rPr>
          <w:rFonts w:ascii="Georgia" w:hAnsi="Georgia"/>
          <w:smallCaps/>
          <w:snapToGrid w:val="0"/>
          <w:sz w:val="22"/>
          <w:szCs w:val="22"/>
        </w:rPr>
        <w:t>cap</w:t>
      </w:r>
      <w:proofErr w:type="spellEnd"/>
      <w:r w:rsidRPr="007F1903">
        <w:rPr>
          <w:rFonts w:ascii="Georgia" w:hAnsi="Georgia"/>
          <w:snapToGrid w:val="0"/>
          <w:sz w:val="22"/>
          <w:szCs w:val="22"/>
        </w:rPr>
        <w:t xml:space="preserve"> </w:t>
      </w:r>
      <w:r w:rsidRPr="007F1903">
        <w:rPr>
          <w:rFonts w:ascii="Georgia" w:hAnsi="Georgia"/>
          <w:sz w:val="22"/>
          <w:szCs w:val="22"/>
        </w:rPr>
        <w:t>|_|_|_|_|_|</w:t>
      </w:r>
      <w:r w:rsidRPr="007F1903">
        <w:rPr>
          <w:rFonts w:ascii="Georgia" w:hAnsi="Georgia"/>
          <w:snapToGrid w:val="0"/>
          <w:sz w:val="22"/>
          <w:szCs w:val="22"/>
        </w:rPr>
        <w:t xml:space="preserve"> via ________________________ nella qualità di direttore tecnico della Società di cui al punto 1.</w:t>
      </w:r>
      <w:r w:rsidRPr="007F1903">
        <w:rPr>
          <w:rFonts w:ascii="Georgia" w:hAnsi="Georgia"/>
          <w:snapToGrid w:val="0"/>
          <w:sz w:val="22"/>
          <w:szCs w:val="22"/>
          <w:vertAlign w:val="superscript"/>
        </w:rPr>
        <w:footnoteReference w:id="1"/>
      </w:r>
    </w:p>
    <w:p w14:paraId="7720F025" w14:textId="77777777" w:rsidR="008816C7" w:rsidRPr="007F1903" w:rsidRDefault="008816C7" w:rsidP="007F1903">
      <w:pPr>
        <w:widowControl w:val="0"/>
        <w:tabs>
          <w:tab w:val="left" w:pos="540"/>
          <w:tab w:val="left" w:pos="9180"/>
        </w:tabs>
        <w:spacing w:line="400" w:lineRule="exact"/>
        <w:jc w:val="both"/>
        <w:rPr>
          <w:rFonts w:ascii="Georgia" w:hAnsi="Georgia"/>
          <w:b/>
          <w:snapToGrid w:val="0"/>
          <w:sz w:val="22"/>
          <w:szCs w:val="22"/>
        </w:rPr>
      </w:pPr>
    </w:p>
    <w:p w14:paraId="45A9ABE9" w14:textId="77777777" w:rsidR="008816C7" w:rsidRPr="007F1903" w:rsidRDefault="008816C7" w:rsidP="007F1903">
      <w:pPr>
        <w:widowControl w:val="0"/>
        <w:tabs>
          <w:tab w:val="left" w:pos="540"/>
          <w:tab w:val="left" w:pos="9180"/>
        </w:tabs>
        <w:spacing w:line="400" w:lineRule="exact"/>
        <w:jc w:val="both"/>
        <w:rPr>
          <w:rFonts w:ascii="Georgia" w:hAnsi="Georgia"/>
          <w:snapToGrid w:val="0"/>
          <w:sz w:val="22"/>
          <w:szCs w:val="22"/>
        </w:rPr>
      </w:pPr>
      <w:r w:rsidRPr="007F1903">
        <w:rPr>
          <w:rFonts w:ascii="Georgia" w:hAnsi="Georgia"/>
          <w:snapToGrid w:val="0"/>
          <w:sz w:val="22"/>
          <w:szCs w:val="22"/>
        </w:rPr>
        <w:t>consapevoli della responsabilità penale in cui incorre chi sottoscrive dichiarazioni mendaci e delle relative sanzioni penali di cui all’art.76 D.P.R. 445/2000, nonché delle conseguenze amministrative di decadenza dai benefici eventualmente conseguiti al provvedimento emanato, ai sensi del D.P.R. 445/2000, che i fatti, stati e qualità riportati nei successivi paragrafi corrispondono a verità</w:t>
      </w:r>
    </w:p>
    <w:p w14:paraId="1934D5D9" w14:textId="77777777" w:rsidR="008816C7" w:rsidRPr="007F1903" w:rsidRDefault="008816C7" w:rsidP="007F1903">
      <w:pPr>
        <w:widowControl w:val="0"/>
        <w:tabs>
          <w:tab w:val="left" w:pos="540"/>
          <w:tab w:val="left" w:pos="9180"/>
        </w:tabs>
        <w:spacing w:line="400" w:lineRule="exact"/>
        <w:jc w:val="center"/>
        <w:rPr>
          <w:rFonts w:ascii="Georgia" w:hAnsi="Georgia"/>
          <w:b/>
          <w:snapToGrid w:val="0"/>
          <w:sz w:val="22"/>
          <w:szCs w:val="22"/>
        </w:rPr>
      </w:pPr>
      <w:r w:rsidRPr="007F1903">
        <w:rPr>
          <w:rFonts w:ascii="Georgia" w:hAnsi="Georgia"/>
          <w:b/>
          <w:snapToGrid w:val="0"/>
          <w:sz w:val="22"/>
          <w:szCs w:val="22"/>
        </w:rPr>
        <w:t>CHIEDONO</w:t>
      </w:r>
    </w:p>
    <w:p w14:paraId="1AFCB542" w14:textId="77777777" w:rsidR="008816C7" w:rsidRPr="007F1903" w:rsidRDefault="008816C7" w:rsidP="007F1903">
      <w:pPr>
        <w:widowControl w:val="0"/>
        <w:tabs>
          <w:tab w:val="left" w:pos="540"/>
          <w:tab w:val="left" w:pos="9180"/>
        </w:tabs>
        <w:spacing w:line="400" w:lineRule="exact"/>
        <w:rPr>
          <w:rFonts w:ascii="Georgia" w:hAnsi="Georgia"/>
          <w:snapToGrid w:val="0"/>
          <w:sz w:val="22"/>
          <w:szCs w:val="22"/>
        </w:rPr>
      </w:pPr>
      <w:r w:rsidRPr="007F1903">
        <w:rPr>
          <w:rFonts w:ascii="Georgia" w:hAnsi="Georgia"/>
          <w:snapToGrid w:val="0"/>
          <w:sz w:val="22"/>
          <w:szCs w:val="22"/>
        </w:rPr>
        <w:t>di partecipare alla gara in oggetto come società</w:t>
      </w:r>
      <w:r w:rsidRPr="007F1903">
        <w:rPr>
          <w:rFonts w:ascii="Georgia" w:hAnsi="Georgia"/>
          <w:snapToGrid w:val="0"/>
          <w:sz w:val="22"/>
          <w:szCs w:val="22"/>
          <w:vertAlign w:val="superscript"/>
        </w:rPr>
        <w:footnoteReference w:id="2"/>
      </w:r>
      <w:r w:rsidRPr="007F1903">
        <w:rPr>
          <w:rFonts w:ascii="Georgia" w:hAnsi="Georgia"/>
          <w:snapToGrid w:val="0"/>
          <w:sz w:val="22"/>
          <w:szCs w:val="22"/>
        </w:rPr>
        <w:t xml:space="preserve"> </w:t>
      </w:r>
      <w:r w:rsidRPr="007F1903">
        <w:rPr>
          <w:rFonts w:ascii="Georgia" w:hAnsi="Georgia"/>
          <w:snapToGrid w:val="0"/>
          <w:sz w:val="22"/>
          <w:szCs w:val="22"/>
        </w:rPr>
        <w:softHyphen/>
      </w:r>
      <w:r w:rsidRPr="007F1903">
        <w:rPr>
          <w:rFonts w:ascii="Georgia" w:hAnsi="Georgia"/>
          <w:snapToGrid w:val="0"/>
          <w:sz w:val="22"/>
          <w:szCs w:val="22"/>
        </w:rPr>
        <w:softHyphen/>
      </w:r>
      <w:r w:rsidRPr="007F1903">
        <w:rPr>
          <w:rFonts w:ascii="Georgia" w:hAnsi="Georgia"/>
          <w:snapToGrid w:val="0"/>
          <w:sz w:val="22"/>
          <w:szCs w:val="22"/>
        </w:rPr>
        <w:softHyphen/>
      </w:r>
      <w:r w:rsidRPr="007F1903">
        <w:rPr>
          <w:rFonts w:ascii="Georgia" w:hAnsi="Georgia"/>
          <w:snapToGrid w:val="0"/>
          <w:sz w:val="22"/>
          <w:szCs w:val="22"/>
        </w:rPr>
        <w:softHyphen/>
      </w:r>
      <w:r w:rsidRPr="007F1903">
        <w:rPr>
          <w:rFonts w:ascii="Georgia" w:hAnsi="Georgia"/>
          <w:snapToGrid w:val="0"/>
          <w:sz w:val="22"/>
          <w:szCs w:val="22"/>
        </w:rPr>
        <w:softHyphen/>
      </w:r>
      <w:r w:rsidRPr="007F1903">
        <w:rPr>
          <w:rFonts w:ascii="Georgia" w:hAnsi="Georgia"/>
          <w:snapToGrid w:val="0"/>
          <w:sz w:val="22"/>
          <w:szCs w:val="22"/>
        </w:rPr>
        <w:softHyphen/>
      </w:r>
      <w:r w:rsidRPr="007F1903">
        <w:rPr>
          <w:rFonts w:ascii="Georgia" w:hAnsi="Georgia"/>
          <w:snapToGrid w:val="0"/>
          <w:sz w:val="22"/>
          <w:szCs w:val="22"/>
        </w:rPr>
        <w:softHyphen/>
      </w:r>
      <w:r w:rsidRPr="007F1903">
        <w:rPr>
          <w:rFonts w:ascii="Georgia" w:hAnsi="Georgia"/>
          <w:snapToGrid w:val="0"/>
          <w:sz w:val="22"/>
          <w:szCs w:val="22"/>
        </w:rPr>
        <w:softHyphen/>
      </w:r>
      <w:r w:rsidRPr="007F1903">
        <w:rPr>
          <w:rFonts w:ascii="Georgia" w:hAnsi="Georgia"/>
          <w:snapToGrid w:val="0"/>
          <w:sz w:val="22"/>
          <w:szCs w:val="22"/>
        </w:rPr>
        <w:softHyphen/>
      </w:r>
      <w:r w:rsidRPr="007F1903">
        <w:rPr>
          <w:rFonts w:ascii="Georgia" w:hAnsi="Georgia"/>
          <w:snapToGrid w:val="0"/>
          <w:sz w:val="22"/>
          <w:szCs w:val="22"/>
        </w:rPr>
        <w:softHyphen/>
      </w:r>
      <w:r w:rsidRPr="007F1903">
        <w:rPr>
          <w:rFonts w:ascii="Georgia" w:hAnsi="Georgia"/>
          <w:snapToGrid w:val="0"/>
          <w:sz w:val="22"/>
          <w:szCs w:val="22"/>
        </w:rPr>
        <w:softHyphen/>
      </w:r>
      <w:r w:rsidRPr="007F1903">
        <w:rPr>
          <w:rFonts w:ascii="Georgia" w:hAnsi="Georgia"/>
          <w:snapToGrid w:val="0"/>
          <w:sz w:val="22"/>
          <w:szCs w:val="22"/>
        </w:rPr>
        <w:softHyphen/>
        <w:t>______________________________________</w:t>
      </w:r>
    </w:p>
    <w:p w14:paraId="6BC26D21" w14:textId="77777777" w:rsidR="008816C7" w:rsidRPr="007F1903" w:rsidRDefault="008816C7" w:rsidP="007F1903">
      <w:pPr>
        <w:widowControl w:val="0"/>
        <w:tabs>
          <w:tab w:val="left" w:pos="540"/>
          <w:tab w:val="left" w:pos="9180"/>
        </w:tabs>
        <w:spacing w:line="400" w:lineRule="exact"/>
        <w:jc w:val="both"/>
        <w:rPr>
          <w:rFonts w:ascii="Georgia" w:hAnsi="Georgia"/>
          <w:snapToGrid w:val="0"/>
          <w:sz w:val="22"/>
          <w:szCs w:val="22"/>
        </w:rPr>
      </w:pPr>
      <w:r w:rsidRPr="007F1903">
        <w:rPr>
          <w:rFonts w:ascii="Georgia" w:hAnsi="Georgia"/>
          <w:snapToGrid w:val="0"/>
          <w:sz w:val="22"/>
          <w:szCs w:val="22"/>
        </w:rPr>
        <w:lastRenderedPageBreak/>
        <w:t xml:space="preserve">e contestualmente </w:t>
      </w:r>
    </w:p>
    <w:p w14:paraId="1CE1881F" w14:textId="77777777" w:rsidR="008816C7" w:rsidRPr="007F1903" w:rsidRDefault="008816C7" w:rsidP="007F1903">
      <w:pPr>
        <w:widowControl w:val="0"/>
        <w:tabs>
          <w:tab w:val="left" w:pos="540"/>
          <w:tab w:val="left" w:pos="9180"/>
        </w:tabs>
        <w:spacing w:line="400" w:lineRule="exact"/>
        <w:jc w:val="center"/>
        <w:rPr>
          <w:rFonts w:ascii="Georgia" w:hAnsi="Georgia"/>
          <w:b/>
          <w:snapToGrid w:val="0"/>
          <w:sz w:val="22"/>
          <w:szCs w:val="22"/>
        </w:rPr>
      </w:pPr>
      <w:r w:rsidRPr="007F1903">
        <w:rPr>
          <w:rFonts w:ascii="Georgia" w:hAnsi="Georgia"/>
          <w:b/>
          <w:snapToGrid w:val="0"/>
          <w:sz w:val="22"/>
          <w:szCs w:val="22"/>
        </w:rPr>
        <w:t xml:space="preserve"> DICHIARANO</w:t>
      </w:r>
      <w:r w:rsidR="00131963" w:rsidRPr="007F1903">
        <w:rPr>
          <w:rFonts w:ascii="Georgia" w:hAnsi="Georgia"/>
          <w:b/>
          <w:snapToGrid w:val="0"/>
          <w:sz w:val="22"/>
          <w:szCs w:val="22"/>
        </w:rPr>
        <w:t xml:space="preserve"> ciascuno per la parte di competenza</w:t>
      </w:r>
      <w:r w:rsidRPr="007F1903">
        <w:rPr>
          <w:rFonts w:ascii="Georgia" w:hAnsi="Georgia"/>
          <w:b/>
          <w:snapToGrid w:val="0"/>
          <w:sz w:val="22"/>
          <w:szCs w:val="22"/>
        </w:rPr>
        <w:t xml:space="preserve"> </w:t>
      </w:r>
      <w:r w:rsidRPr="007F1903">
        <w:rPr>
          <w:rFonts w:ascii="Georgia" w:hAnsi="Georgia"/>
          <w:b/>
          <w:snapToGrid w:val="0"/>
          <w:sz w:val="22"/>
          <w:szCs w:val="22"/>
          <w:vertAlign w:val="superscript"/>
        </w:rPr>
        <w:footnoteReference w:id="3"/>
      </w:r>
    </w:p>
    <w:p w14:paraId="132FCDEE" w14:textId="77777777" w:rsidR="00F161D4" w:rsidRPr="007F1903" w:rsidRDefault="00F161D4" w:rsidP="007F1903">
      <w:pPr>
        <w:tabs>
          <w:tab w:val="left" w:pos="900"/>
        </w:tabs>
        <w:spacing w:line="400" w:lineRule="exact"/>
        <w:ind w:hanging="539"/>
        <w:jc w:val="both"/>
        <w:rPr>
          <w:rFonts w:ascii="Georgia" w:hAnsi="Georgia"/>
          <w:snapToGrid w:val="0"/>
          <w:sz w:val="22"/>
          <w:szCs w:val="22"/>
        </w:rPr>
      </w:pPr>
      <w:r w:rsidRPr="007F1903">
        <w:rPr>
          <w:rFonts w:ascii="Georgia" w:hAnsi="Georgia"/>
          <w:snapToGrid w:val="0"/>
          <w:sz w:val="22"/>
          <w:szCs w:val="22"/>
        </w:rPr>
        <w:t xml:space="preserve">di essere in regola con il contenuto di cui all’art. 80 del </w:t>
      </w:r>
      <w:proofErr w:type="spellStart"/>
      <w:r w:rsidRPr="007F1903">
        <w:rPr>
          <w:rFonts w:ascii="Georgia" w:hAnsi="Georgia"/>
          <w:snapToGrid w:val="0"/>
          <w:sz w:val="22"/>
          <w:szCs w:val="22"/>
        </w:rPr>
        <w:t>D.Lgs</w:t>
      </w:r>
      <w:r w:rsidR="00131963" w:rsidRPr="007F1903">
        <w:rPr>
          <w:rFonts w:ascii="Georgia" w:hAnsi="Georgia"/>
          <w:snapToGrid w:val="0"/>
          <w:sz w:val="22"/>
          <w:szCs w:val="22"/>
        </w:rPr>
        <w:t>.</w:t>
      </w:r>
      <w:proofErr w:type="spellEnd"/>
      <w:r w:rsidRPr="007F1903">
        <w:rPr>
          <w:rFonts w:ascii="Georgia" w:hAnsi="Georgia"/>
          <w:snapToGrid w:val="0"/>
          <w:sz w:val="22"/>
          <w:szCs w:val="22"/>
        </w:rPr>
        <w:t xml:space="preserve"> 50/2016 e quindi che:</w:t>
      </w:r>
    </w:p>
    <w:p w14:paraId="2BFBCD92" w14:textId="77777777" w:rsidR="00F161D4" w:rsidRPr="007F1903" w:rsidRDefault="00A84CE6" w:rsidP="007F1903">
      <w:pPr>
        <w:pStyle w:val="Paragrafoelenco"/>
        <w:numPr>
          <w:ilvl w:val="0"/>
          <w:numId w:val="8"/>
        </w:numPr>
        <w:tabs>
          <w:tab w:val="left" w:pos="900"/>
        </w:tabs>
        <w:spacing w:line="400" w:lineRule="exact"/>
        <w:ind w:left="0"/>
        <w:jc w:val="both"/>
        <w:rPr>
          <w:rFonts w:ascii="Georgia" w:hAnsi="Georgia"/>
          <w:snapToGrid w:val="0"/>
          <w:sz w:val="22"/>
          <w:szCs w:val="22"/>
        </w:rPr>
      </w:pPr>
      <w:r w:rsidRPr="007F1903">
        <w:rPr>
          <w:rFonts w:ascii="Georgia" w:hAnsi="Georgia"/>
          <w:snapToGrid w:val="0"/>
          <w:sz w:val="22"/>
          <w:szCs w:val="22"/>
        </w:rPr>
        <w:t xml:space="preserve">nel confronto di nessuno dei soggetti di cui al comma 3 dell’art. 80 del </w:t>
      </w:r>
      <w:proofErr w:type="spellStart"/>
      <w:r w:rsidRPr="007F1903">
        <w:rPr>
          <w:rFonts w:ascii="Georgia" w:hAnsi="Georgia"/>
          <w:snapToGrid w:val="0"/>
          <w:sz w:val="22"/>
          <w:szCs w:val="22"/>
        </w:rPr>
        <w:t>D.Lgs.</w:t>
      </w:r>
      <w:proofErr w:type="spellEnd"/>
      <w:r w:rsidRPr="007F1903">
        <w:rPr>
          <w:rFonts w:ascii="Georgia" w:hAnsi="Georgia"/>
          <w:snapToGrid w:val="0"/>
          <w:sz w:val="22"/>
          <w:szCs w:val="22"/>
        </w:rPr>
        <w:t xml:space="preserve"> 50/2016</w:t>
      </w:r>
      <w:r w:rsidR="00F161D4" w:rsidRPr="007F1903">
        <w:rPr>
          <w:rFonts w:ascii="Georgia" w:hAnsi="Georgia"/>
          <w:snapToGrid w:val="0"/>
          <w:sz w:val="22"/>
          <w:szCs w:val="22"/>
        </w:rPr>
        <w:t xml:space="preserve"> è stata pronunciata sentenza di condanna definitiva o decreto penale di condanna divenuto irrevocabile o sentenza di applicazione della pena su richiesta ai sensi dell'</w:t>
      </w:r>
      <w:hyperlink r:id="rId8" w:anchor="444" w:history="1">
        <w:r w:rsidR="00F161D4" w:rsidRPr="007F1903">
          <w:rPr>
            <w:rStyle w:val="Collegamentoipertestuale"/>
            <w:rFonts w:ascii="Georgia" w:hAnsi="Georgia"/>
            <w:snapToGrid w:val="0"/>
            <w:sz w:val="22"/>
            <w:szCs w:val="22"/>
          </w:rPr>
          <w:t>articolo 444 del codice di procedura penale</w:t>
        </w:r>
      </w:hyperlink>
      <w:r w:rsidR="00F161D4" w:rsidRPr="007F1903">
        <w:rPr>
          <w:rFonts w:ascii="Georgia" w:hAnsi="Georgia"/>
          <w:snapToGrid w:val="0"/>
          <w:sz w:val="22"/>
          <w:szCs w:val="22"/>
        </w:rPr>
        <w:t>, anche riferita a un suo subappaltatore nei casi di cui all'</w:t>
      </w:r>
      <w:hyperlink r:id="rId9" w:anchor="105" w:history="1">
        <w:r w:rsidR="00F161D4" w:rsidRPr="007F1903">
          <w:rPr>
            <w:rStyle w:val="Collegamentoipertestuale"/>
            <w:rFonts w:ascii="Georgia" w:hAnsi="Georgia"/>
            <w:snapToGrid w:val="0"/>
            <w:sz w:val="22"/>
            <w:szCs w:val="22"/>
          </w:rPr>
          <w:t>articolo 105, comma 6</w:t>
        </w:r>
      </w:hyperlink>
      <w:r w:rsidR="00F161D4" w:rsidRPr="007F1903">
        <w:rPr>
          <w:rFonts w:ascii="Georgia" w:hAnsi="Georgia"/>
          <w:snapToGrid w:val="0"/>
          <w:sz w:val="22"/>
          <w:szCs w:val="22"/>
        </w:rPr>
        <w:t>, per uno dei seguenti reati:</w:t>
      </w:r>
    </w:p>
    <w:p w14:paraId="760A3706" w14:textId="77777777" w:rsidR="00F161D4" w:rsidRPr="007F1903" w:rsidRDefault="00F161D4" w:rsidP="007F1903">
      <w:pPr>
        <w:pStyle w:val="Paragrafoelenco"/>
        <w:numPr>
          <w:ilvl w:val="1"/>
          <w:numId w:val="9"/>
        </w:numPr>
        <w:tabs>
          <w:tab w:val="left" w:pos="1134"/>
        </w:tabs>
        <w:spacing w:line="400" w:lineRule="exact"/>
        <w:ind w:left="0"/>
        <w:jc w:val="both"/>
        <w:rPr>
          <w:rFonts w:ascii="Georgia" w:hAnsi="Georgia"/>
          <w:snapToGrid w:val="0"/>
          <w:sz w:val="22"/>
          <w:szCs w:val="22"/>
        </w:rPr>
      </w:pPr>
      <w:r w:rsidRPr="007F1903">
        <w:rPr>
          <w:rFonts w:ascii="Georgia" w:hAnsi="Georgia"/>
          <w:snapToGrid w:val="0"/>
          <w:sz w:val="22"/>
          <w:szCs w:val="22"/>
        </w:rPr>
        <w:t>delitti, consumati o tentati, di cui agli </w:t>
      </w:r>
      <w:hyperlink r:id="rId10" w:anchor="416" w:history="1">
        <w:r w:rsidRPr="007F1903">
          <w:rPr>
            <w:rStyle w:val="Collegamentoipertestuale"/>
            <w:rFonts w:ascii="Georgia" w:hAnsi="Georgia"/>
            <w:snapToGrid w:val="0"/>
            <w:sz w:val="22"/>
            <w:szCs w:val="22"/>
          </w:rPr>
          <w:t>articoli 416, 416-bis del codice penale</w:t>
        </w:r>
      </w:hyperlink>
      <w:r w:rsidRPr="007F1903">
        <w:rPr>
          <w:rFonts w:ascii="Georgia" w:hAnsi="Georgia"/>
          <w:snapToGrid w:val="0"/>
          <w:sz w:val="22"/>
          <w:szCs w:val="22"/>
        </w:rPr>
        <w:t> ovvero delitti commessi avvalendosi delle condizioni previste dal predetto </w:t>
      </w:r>
      <w:hyperlink r:id="rId11" w:anchor="416-bis" w:history="1">
        <w:r w:rsidRPr="007F1903">
          <w:rPr>
            <w:rStyle w:val="Collegamentoipertestuale"/>
            <w:rFonts w:ascii="Georgia" w:hAnsi="Georgia"/>
            <w:snapToGrid w:val="0"/>
            <w:sz w:val="22"/>
            <w:szCs w:val="22"/>
          </w:rPr>
          <w:t>articolo 416-bis</w:t>
        </w:r>
      </w:hyperlink>
      <w:r w:rsidRPr="007F1903">
        <w:rPr>
          <w:rFonts w:ascii="Georgia" w:hAnsi="Georgia"/>
          <w:snapToGrid w:val="0"/>
          <w:sz w:val="22"/>
          <w:szCs w:val="22"/>
        </w:rPr>
        <w:t> ovvero al fine di agevolare l'attività delle associazioni previste dallo stesso articolo, nonché per i delitti, consumati o tentati, previsti dall'</w:t>
      </w:r>
      <w:hyperlink r:id="rId12" w:anchor="y_1990_0309" w:history="1">
        <w:r w:rsidRPr="007F1903">
          <w:rPr>
            <w:rStyle w:val="Collegamentoipertestuale"/>
            <w:rFonts w:ascii="Georgia" w:hAnsi="Georgia"/>
            <w:snapToGrid w:val="0"/>
            <w:sz w:val="22"/>
            <w:szCs w:val="22"/>
          </w:rPr>
          <w:t>articolo 74 del decreto del Presidente della Repubblica 9 ottobre 1990, n. 309</w:t>
        </w:r>
      </w:hyperlink>
      <w:r w:rsidRPr="007F1903">
        <w:rPr>
          <w:rFonts w:ascii="Georgia" w:hAnsi="Georgia"/>
          <w:snapToGrid w:val="0"/>
          <w:sz w:val="22"/>
          <w:szCs w:val="22"/>
        </w:rPr>
        <w:t>,</w:t>
      </w:r>
      <w:bookmarkStart w:id="0" w:name="x_1973_0043"/>
      <w:r w:rsidR="00131963" w:rsidRPr="007F1903">
        <w:rPr>
          <w:rFonts w:ascii="Georgia" w:hAnsi="Georgia"/>
          <w:snapToGrid w:val="0"/>
          <w:sz w:val="22"/>
          <w:szCs w:val="22"/>
        </w:rPr>
        <w:t xml:space="preserve"> </w:t>
      </w:r>
      <w:r w:rsidRPr="007F1903">
        <w:rPr>
          <w:rFonts w:ascii="Georgia" w:hAnsi="Georgia"/>
          <w:snapToGrid w:val="0"/>
          <w:sz w:val="22"/>
          <w:szCs w:val="22"/>
        </w:rPr>
        <w:t>dall</w:t>
      </w:r>
      <w:bookmarkEnd w:id="0"/>
      <w:r w:rsidRPr="007F1903">
        <w:rPr>
          <w:rFonts w:ascii="Georgia" w:hAnsi="Georgia"/>
          <w:snapToGrid w:val="0"/>
          <w:sz w:val="22"/>
          <w:szCs w:val="22"/>
        </w:rPr>
        <w:t>’</w:t>
      </w:r>
      <w:hyperlink r:id="rId13" w:anchor="y_1973_0043" w:history="1">
        <w:r w:rsidRPr="007F1903">
          <w:rPr>
            <w:rStyle w:val="Collegamentoipertestuale"/>
            <w:rFonts w:ascii="Georgia" w:hAnsi="Georgia"/>
            <w:snapToGrid w:val="0"/>
            <w:sz w:val="22"/>
            <w:szCs w:val="22"/>
          </w:rPr>
          <w:t>articolo 291-quater del decreto del Presidente della Repubblica 23 gennaio 1973, n. 43</w:t>
        </w:r>
      </w:hyperlink>
      <w:r w:rsidRPr="007F1903">
        <w:rPr>
          <w:rFonts w:ascii="Georgia" w:hAnsi="Georgia"/>
          <w:snapToGrid w:val="0"/>
          <w:sz w:val="22"/>
          <w:szCs w:val="22"/>
        </w:rPr>
        <w:t> e dall'</w:t>
      </w:r>
      <w:hyperlink r:id="rId14" w:anchor="260" w:history="1">
        <w:r w:rsidRPr="007F1903">
          <w:rPr>
            <w:rStyle w:val="Collegamentoipertestuale"/>
            <w:rFonts w:ascii="Georgia" w:hAnsi="Georgia"/>
            <w:snapToGrid w:val="0"/>
            <w:sz w:val="22"/>
            <w:szCs w:val="22"/>
          </w:rPr>
          <w:t>articolo 260 del decreto legislativo 3 aprile 2006, n. 152</w:t>
        </w:r>
      </w:hyperlink>
      <w:r w:rsidRPr="007F1903">
        <w:rPr>
          <w:rFonts w:ascii="Georgia" w:hAnsi="Georgia"/>
          <w:snapToGrid w:val="0"/>
          <w:sz w:val="22"/>
          <w:szCs w:val="22"/>
        </w:rPr>
        <w:t>, in quanto riconducibili alla partecipazione a un'organizzazione criminale, quale definita all'articolo 2 della decisione quadro 2008/841/GAI del Consiglio;</w:t>
      </w:r>
    </w:p>
    <w:p w14:paraId="00EDCAFC" w14:textId="3A5AB955" w:rsidR="00F161D4" w:rsidRPr="007F1903" w:rsidRDefault="00F161D4" w:rsidP="007F1903">
      <w:pPr>
        <w:pStyle w:val="Paragrafoelenco"/>
        <w:numPr>
          <w:ilvl w:val="1"/>
          <w:numId w:val="9"/>
        </w:numPr>
        <w:tabs>
          <w:tab w:val="left" w:pos="1134"/>
        </w:tabs>
        <w:spacing w:line="400" w:lineRule="exact"/>
        <w:ind w:left="0"/>
        <w:jc w:val="both"/>
        <w:rPr>
          <w:rFonts w:ascii="Georgia" w:hAnsi="Georgia"/>
          <w:snapToGrid w:val="0"/>
          <w:sz w:val="22"/>
          <w:szCs w:val="22"/>
        </w:rPr>
      </w:pPr>
      <w:r w:rsidRPr="007F1903">
        <w:rPr>
          <w:rFonts w:ascii="Georgia" w:hAnsi="Georgia"/>
          <w:snapToGrid w:val="0"/>
          <w:sz w:val="22"/>
          <w:szCs w:val="22"/>
        </w:rPr>
        <w:t>delitti, consumati o tentati, di cui agli </w:t>
      </w:r>
      <w:hyperlink r:id="rId15" w:anchor="317" w:history="1">
        <w:r w:rsidRPr="007F1903">
          <w:rPr>
            <w:rStyle w:val="Collegamentoipertestuale"/>
            <w:rFonts w:ascii="Georgia" w:hAnsi="Georgia"/>
            <w:snapToGrid w:val="0"/>
            <w:sz w:val="22"/>
            <w:szCs w:val="22"/>
          </w:rPr>
          <w:t>articoli 317, 318, 319, 319-ter, 319-quater, 320, 321, 322, 322-bis</w:t>
        </w:r>
      </w:hyperlink>
      <w:r w:rsidRPr="007F1903">
        <w:rPr>
          <w:rFonts w:ascii="Georgia" w:hAnsi="Georgia"/>
          <w:snapToGrid w:val="0"/>
          <w:sz w:val="22"/>
          <w:szCs w:val="22"/>
        </w:rPr>
        <w:t>, </w:t>
      </w:r>
      <w:hyperlink r:id="rId16" w:anchor="346-bis" w:history="1">
        <w:r w:rsidRPr="007F1903">
          <w:rPr>
            <w:rStyle w:val="Collegamentoipertestuale"/>
            <w:rFonts w:ascii="Georgia" w:hAnsi="Georgia"/>
            <w:snapToGrid w:val="0"/>
            <w:sz w:val="22"/>
            <w:szCs w:val="22"/>
          </w:rPr>
          <w:t>346-bis</w:t>
        </w:r>
      </w:hyperlink>
      <w:r w:rsidRPr="007F1903">
        <w:rPr>
          <w:rFonts w:ascii="Georgia" w:hAnsi="Georgia"/>
          <w:snapToGrid w:val="0"/>
          <w:sz w:val="22"/>
          <w:szCs w:val="22"/>
        </w:rPr>
        <w:t>, </w:t>
      </w:r>
      <w:hyperlink r:id="rId17" w:anchor="353" w:history="1">
        <w:r w:rsidRPr="007F1903">
          <w:rPr>
            <w:rStyle w:val="Collegamentoipertestuale"/>
            <w:rFonts w:ascii="Georgia" w:hAnsi="Georgia"/>
            <w:snapToGrid w:val="0"/>
            <w:sz w:val="22"/>
            <w:szCs w:val="22"/>
          </w:rPr>
          <w:t>353, 353-bis, 354, 355 e 356 del codice penale</w:t>
        </w:r>
      </w:hyperlink>
      <w:r w:rsidRPr="007F1903">
        <w:rPr>
          <w:rFonts w:ascii="Georgia" w:hAnsi="Georgia"/>
          <w:snapToGrid w:val="0"/>
          <w:sz w:val="22"/>
          <w:szCs w:val="22"/>
        </w:rPr>
        <w:t> nonché all’</w:t>
      </w:r>
      <w:hyperlink r:id="rId18" w:anchor="2635" w:history="1">
        <w:r w:rsidRPr="007F1903">
          <w:rPr>
            <w:rStyle w:val="Collegamentoipertestuale"/>
            <w:rFonts w:ascii="Georgia" w:hAnsi="Georgia"/>
            <w:snapToGrid w:val="0"/>
            <w:sz w:val="22"/>
            <w:szCs w:val="22"/>
          </w:rPr>
          <w:t>articolo 2635 del codice civile</w:t>
        </w:r>
      </w:hyperlink>
      <w:r w:rsidRPr="007F1903">
        <w:rPr>
          <w:rFonts w:ascii="Georgia" w:hAnsi="Georgia"/>
          <w:snapToGrid w:val="0"/>
          <w:sz w:val="22"/>
          <w:szCs w:val="22"/>
        </w:rPr>
        <w:t>;</w:t>
      </w:r>
    </w:p>
    <w:p w14:paraId="4584CD84" w14:textId="752377AD" w:rsidR="00CA3B8A" w:rsidRPr="007F1903" w:rsidRDefault="00CA3B8A" w:rsidP="007F1903">
      <w:pPr>
        <w:tabs>
          <w:tab w:val="left" w:pos="1134"/>
        </w:tabs>
        <w:spacing w:line="400" w:lineRule="exact"/>
        <w:jc w:val="both"/>
        <w:rPr>
          <w:rFonts w:ascii="Georgia" w:hAnsi="Georgia"/>
          <w:snapToGrid w:val="0"/>
          <w:sz w:val="22"/>
          <w:szCs w:val="22"/>
        </w:rPr>
      </w:pPr>
      <w:r w:rsidRPr="007F1903">
        <w:rPr>
          <w:rFonts w:ascii="Georgia" w:hAnsi="Georgia"/>
          <w:snapToGrid w:val="0"/>
          <w:sz w:val="22"/>
          <w:szCs w:val="22"/>
        </w:rPr>
        <w:t>b</w:t>
      </w:r>
      <w:r w:rsidR="0054303F" w:rsidRPr="007F1903">
        <w:rPr>
          <w:rFonts w:ascii="Georgia" w:hAnsi="Georgia"/>
          <w:snapToGrid w:val="0"/>
          <w:sz w:val="22"/>
          <w:szCs w:val="22"/>
        </w:rPr>
        <w:t>-</w:t>
      </w:r>
      <w:r w:rsidRPr="007F1903">
        <w:rPr>
          <w:rFonts w:ascii="Georgia" w:hAnsi="Georgia"/>
          <w:snapToGrid w:val="0"/>
          <w:sz w:val="22"/>
          <w:szCs w:val="22"/>
        </w:rPr>
        <w:t>bis</w:t>
      </w:r>
      <w:r w:rsidR="0054303F" w:rsidRPr="007F1903">
        <w:rPr>
          <w:rFonts w:ascii="Georgia" w:hAnsi="Georgia"/>
          <w:snapToGrid w:val="0"/>
          <w:sz w:val="22"/>
          <w:szCs w:val="22"/>
        </w:rPr>
        <w:t xml:space="preserve">. false comunicazioni sociali di cui agli </w:t>
      </w:r>
      <w:r w:rsidR="0054303F" w:rsidRPr="007F1903">
        <w:rPr>
          <w:rStyle w:val="Collegamentoipertestuale"/>
          <w:rFonts w:ascii="Georgia" w:hAnsi="Georgia"/>
          <w:sz w:val="22"/>
          <w:szCs w:val="22"/>
        </w:rPr>
        <w:t>articoli 2621 e 2622 del codice civile</w:t>
      </w:r>
      <w:r w:rsidR="0054303F" w:rsidRPr="007F1903">
        <w:rPr>
          <w:rFonts w:ascii="Georgia" w:hAnsi="Georgia"/>
          <w:snapToGrid w:val="0"/>
          <w:sz w:val="22"/>
          <w:szCs w:val="22"/>
        </w:rPr>
        <w:t>;</w:t>
      </w:r>
      <w:r w:rsidRPr="007F1903">
        <w:rPr>
          <w:rFonts w:ascii="Georgia" w:hAnsi="Georgia"/>
          <w:snapToGrid w:val="0"/>
          <w:sz w:val="22"/>
          <w:szCs w:val="22"/>
        </w:rPr>
        <w:t xml:space="preserve"> </w:t>
      </w:r>
    </w:p>
    <w:p w14:paraId="3D90C4F1" w14:textId="77777777" w:rsidR="00F161D4" w:rsidRPr="007F1903" w:rsidRDefault="00F161D4" w:rsidP="007F1903">
      <w:pPr>
        <w:pStyle w:val="Paragrafoelenco"/>
        <w:numPr>
          <w:ilvl w:val="1"/>
          <w:numId w:val="9"/>
        </w:numPr>
        <w:tabs>
          <w:tab w:val="left" w:pos="1134"/>
        </w:tabs>
        <w:spacing w:line="400" w:lineRule="exact"/>
        <w:ind w:left="0"/>
        <w:jc w:val="both"/>
        <w:rPr>
          <w:rFonts w:ascii="Georgia" w:hAnsi="Georgia"/>
          <w:snapToGrid w:val="0"/>
          <w:sz w:val="22"/>
          <w:szCs w:val="22"/>
        </w:rPr>
      </w:pPr>
      <w:r w:rsidRPr="007F1903">
        <w:rPr>
          <w:rFonts w:ascii="Georgia" w:hAnsi="Georgia"/>
          <w:snapToGrid w:val="0"/>
          <w:sz w:val="22"/>
          <w:szCs w:val="22"/>
        </w:rPr>
        <w:t>frode ai sensi dell'articolo 1 della convenzione relativa alla tutela degli interessi finanziari delle Comunità europee;</w:t>
      </w:r>
    </w:p>
    <w:p w14:paraId="75E02F82" w14:textId="77777777" w:rsidR="00F161D4" w:rsidRPr="007F1903" w:rsidRDefault="00F161D4" w:rsidP="007F1903">
      <w:pPr>
        <w:pStyle w:val="Paragrafoelenco"/>
        <w:numPr>
          <w:ilvl w:val="1"/>
          <w:numId w:val="9"/>
        </w:numPr>
        <w:tabs>
          <w:tab w:val="left" w:pos="1134"/>
        </w:tabs>
        <w:spacing w:line="400" w:lineRule="exact"/>
        <w:ind w:left="0"/>
        <w:jc w:val="both"/>
        <w:rPr>
          <w:rFonts w:ascii="Georgia" w:hAnsi="Georgia"/>
          <w:snapToGrid w:val="0"/>
          <w:sz w:val="22"/>
          <w:szCs w:val="22"/>
        </w:rPr>
      </w:pPr>
      <w:r w:rsidRPr="007F1903">
        <w:rPr>
          <w:rFonts w:ascii="Georgia" w:hAnsi="Georgia"/>
          <w:snapToGrid w:val="0"/>
          <w:sz w:val="22"/>
          <w:szCs w:val="22"/>
        </w:rPr>
        <w:t>delitti, consumati o tentati, commessi con finalità di terrorismo, anche internazionale, e di eversione dell'ordine costituzionale reati terroristici o reati connessi alle attività terroristiche;</w:t>
      </w:r>
    </w:p>
    <w:p w14:paraId="348B915A" w14:textId="77777777" w:rsidR="00F161D4" w:rsidRPr="007F1903" w:rsidRDefault="00F161D4" w:rsidP="007F1903">
      <w:pPr>
        <w:pStyle w:val="Paragrafoelenco"/>
        <w:numPr>
          <w:ilvl w:val="1"/>
          <w:numId w:val="9"/>
        </w:numPr>
        <w:tabs>
          <w:tab w:val="left" w:pos="1134"/>
        </w:tabs>
        <w:spacing w:line="400" w:lineRule="exact"/>
        <w:ind w:left="0"/>
        <w:jc w:val="both"/>
        <w:rPr>
          <w:rFonts w:ascii="Georgia" w:hAnsi="Georgia"/>
          <w:snapToGrid w:val="0"/>
          <w:sz w:val="22"/>
          <w:szCs w:val="22"/>
        </w:rPr>
      </w:pPr>
      <w:r w:rsidRPr="007F1903">
        <w:rPr>
          <w:rFonts w:ascii="Georgia" w:hAnsi="Georgia"/>
          <w:snapToGrid w:val="0"/>
          <w:sz w:val="22"/>
          <w:szCs w:val="22"/>
        </w:rPr>
        <w:t>delitti di cui agli </w:t>
      </w:r>
      <w:hyperlink r:id="rId19" w:anchor="648-bis" w:history="1">
        <w:r w:rsidRPr="007F1903">
          <w:rPr>
            <w:rStyle w:val="Collegamentoipertestuale"/>
            <w:rFonts w:ascii="Georgia" w:hAnsi="Georgia"/>
            <w:snapToGrid w:val="0"/>
            <w:sz w:val="22"/>
            <w:szCs w:val="22"/>
          </w:rPr>
          <w:t>articoli 648-bis, 648-ter e 648-ter.1 del codice penale</w:t>
        </w:r>
      </w:hyperlink>
      <w:r w:rsidRPr="007F1903">
        <w:rPr>
          <w:rFonts w:ascii="Georgia" w:hAnsi="Georgia"/>
          <w:snapToGrid w:val="0"/>
          <w:sz w:val="22"/>
          <w:szCs w:val="22"/>
        </w:rPr>
        <w:t>, riciclaggio di proventi di attività criminose o finanziamento del terrorismo, quali definiti all'</w:t>
      </w:r>
      <w:hyperlink r:id="rId20" w:anchor="y_2007_0109" w:history="1">
        <w:r w:rsidRPr="007F1903">
          <w:rPr>
            <w:rStyle w:val="Collegamentoipertestuale"/>
            <w:rFonts w:ascii="Georgia" w:hAnsi="Georgia"/>
            <w:snapToGrid w:val="0"/>
            <w:sz w:val="22"/>
            <w:szCs w:val="22"/>
          </w:rPr>
          <w:t>articolo 1 del decreto legislativo 22 giugno 2007, n. 109</w:t>
        </w:r>
      </w:hyperlink>
      <w:r w:rsidRPr="007F1903">
        <w:rPr>
          <w:rFonts w:ascii="Georgia" w:hAnsi="Georgia"/>
          <w:snapToGrid w:val="0"/>
          <w:sz w:val="22"/>
          <w:szCs w:val="22"/>
        </w:rPr>
        <w:t> e successive modificazioni;</w:t>
      </w:r>
    </w:p>
    <w:p w14:paraId="0CE6232C" w14:textId="0F49BBAE" w:rsidR="00BD1CCF" w:rsidRPr="007F1903" w:rsidRDefault="00F161D4" w:rsidP="007F1903">
      <w:pPr>
        <w:pStyle w:val="Paragrafoelenco"/>
        <w:numPr>
          <w:ilvl w:val="1"/>
          <w:numId w:val="9"/>
        </w:numPr>
        <w:tabs>
          <w:tab w:val="left" w:pos="1134"/>
        </w:tabs>
        <w:spacing w:line="400" w:lineRule="exact"/>
        <w:ind w:left="0"/>
        <w:jc w:val="both"/>
        <w:rPr>
          <w:rFonts w:ascii="Georgia" w:hAnsi="Georgia"/>
          <w:snapToGrid w:val="0"/>
          <w:sz w:val="22"/>
          <w:szCs w:val="22"/>
        </w:rPr>
      </w:pPr>
      <w:r w:rsidRPr="007F1903">
        <w:rPr>
          <w:rFonts w:ascii="Georgia" w:hAnsi="Georgia"/>
          <w:snapToGrid w:val="0"/>
          <w:sz w:val="22"/>
          <w:szCs w:val="22"/>
        </w:rPr>
        <w:t>sfruttamento del lavoro minorile e altre forme di tratta di esseri umani definite con il decreto legislativo 4 marzo 2014, n. 24;</w:t>
      </w:r>
    </w:p>
    <w:p w14:paraId="566078B8" w14:textId="7044C9EB" w:rsidR="00F161D4" w:rsidRPr="007F1903" w:rsidRDefault="00F161D4" w:rsidP="007F1903">
      <w:pPr>
        <w:pStyle w:val="Paragrafoelenco"/>
        <w:numPr>
          <w:ilvl w:val="1"/>
          <w:numId w:val="9"/>
        </w:numPr>
        <w:tabs>
          <w:tab w:val="left" w:pos="1134"/>
        </w:tabs>
        <w:spacing w:line="400" w:lineRule="exact"/>
        <w:ind w:left="0"/>
        <w:jc w:val="both"/>
        <w:rPr>
          <w:rFonts w:ascii="Georgia" w:hAnsi="Georgia"/>
          <w:snapToGrid w:val="0"/>
          <w:sz w:val="22"/>
          <w:szCs w:val="22"/>
        </w:rPr>
      </w:pPr>
      <w:r w:rsidRPr="007F1903">
        <w:rPr>
          <w:rFonts w:ascii="Georgia" w:hAnsi="Georgia"/>
          <w:snapToGrid w:val="0"/>
          <w:sz w:val="22"/>
          <w:szCs w:val="22"/>
        </w:rPr>
        <w:t>ogni altro delitto da cui derivi, quale pena accessoria, l'incapacità di contrattare con la pubblica amministrazione.</w:t>
      </w:r>
    </w:p>
    <w:p w14:paraId="4E03FF70" w14:textId="7781C1DA" w:rsidR="00F161D4" w:rsidRPr="007F1903" w:rsidRDefault="00F161D4" w:rsidP="007F1903">
      <w:pPr>
        <w:tabs>
          <w:tab w:val="left" w:pos="709"/>
        </w:tabs>
        <w:spacing w:line="400" w:lineRule="exact"/>
        <w:jc w:val="both"/>
        <w:rPr>
          <w:rFonts w:ascii="Georgia" w:hAnsi="Georgia"/>
          <w:snapToGrid w:val="0"/>
          <w:sz w:val="22"/>
          <w:szCs w:val="22"/>
        </w:rPr>
      </w:pPr>
      <w:r w:rsidRPr="007F1903">
        <w:rPr>
          <w:rFonts w:ascii="Georgia" w:hAnsi="Georgia"/>
          <w:snapToGrid w:val="0"/>
          <w:sz w:val="22"/>
          <w:szCs w:val="22"/>
        </w:rPr>
        <w:lastRenderedPageBreak/>
        <w:t xml:space="preserve">L'esclusione di cui al comma 1 va disposta se la sentenza o il decreto sono stati emessi nei confronti: 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w:t>
      </w:r>
      <w:r w:rsidRPr="007F1903">
        <w:rPr>
          <w:rFonts w:ascii="Georgia" w:hAnsi="Georgia"/>
          <w:b/>
          <w:snapToGrid w:val="0"/>
          <w:sz w:val="22"/>
          <w:szCs w:val="22"/>
        </w:rPr>
        <w:t>soggetti cessati dalla carica</w:t>
      </w:r>
      <w:r w:rsidRPr="007F1903">
        <w:rPr>
          <w:rFonts w:ascii="Georgia" w:hAnsi="Georgia"/>
          <w:snapToGrid w:val="0"/>
          <w:sz w:val="22"/>
          <w:szCs w:val="22"/>
        </w:rPr>
        <w:t xml:space="preserve"> nell'anno antecedente la data di pubblicazione del bando di gara, qualora l'impresa non dimostri che vi sia stata completa ed effettiva dissociazione della condotta penalmente sanzionata; l'esclusione non va disposta e il divieto non si applica quando il reato è stato depenalizzato ovvero quando è intervenuta la riabilitazione</w:t>
      </w:r>
      <w:r w:rsidR="00C84589">
        <w:rPr>
          <w:rFonts w:ascii="Georgia" w:hAnsi="Georgia"/>
          <w:snapToGrid w:val="0"/>
          <w:sz w:val="22"/>
          <w:szCs w:val="22"/>
        </w:rPr>
        <w:t xml:space="preserve"> </w:t>
      </w:r>
      <w:r w:rsidR="00C84589" w:rsidRPr="00C84589">
        <w:rPr>
          <w:rFonts w:ascii="Georgia" w:hAnsi="Georgia"/>
          <w:snapToGrid w:val="0"/>
          <w:sz w:val="22"/>
          <w:szCs w:val="22"/>
        </w:rPr>
        <w:t xml:space="preserve">ovvero, nei casi di condanna ad una pena accessoria perpetua, quando questa è stata dichiarata estinta ai sensi </w:t>
      </w:r>
      <w:r w:rsidR="00C84589" w:rsidRPr="00C84589">
        <w:rPr>
          <w:rStyle w:val="Collegamentoipertestuale"/>
        </w:rPr>
        <w:t>dell’</w:t>
      </w:r>
      <w:hyperlink r:id="rId21" w:anchor="179" w:history="1">
        <w:r w:rsidR="00C84589" w:rsidRPr="00C84589">
          <w:rPr>
            <w:rStyle w:val="Collegamentoipertestuale"/>
          </w:rPr>
          <w:t>articolo 179, settimo comma, del codice penale</w:t>
        </w:r>
      </w:hyperlink>
      <w:r w:rsidR="00C84589" w:rsidRPr="00C84589">
        <w:rPr>
          <w:rFonts w:ascii="Georgia" w:hAnsi="Georgia"/>
          <w:snapToGrid w:val="0"/>
          <w:sz w:val="22"/>
          <w:szCs w:val="22"/>
        </w:rPr>
        <w:t> ovvero quando il reato è stato dichiarato estinto dopo la condanna ovvero in caso di revoca della condanna medesima.</w:t>
      </w:r>
    </w:p>
    <w:p w14:paraId="0A6B484D" w14:textId="6C77F5BB" w:rsidR="00F161D4" w:rsidRPr="007F1903" w:rsidRDefault="00F161D4" w:rsidP="007F1903">
      <w:pPr>
        <w:pStyle w:val="Paragrafoelenco"/>
        <w:numPr>
          <w:ilvl w:val="0"/>
          <w:numId w:val="8"/>
        </w:numPr>
        <w:tabs>
          <w:tab w:val="left" w:pos="900"/>
        </w:tabs>
        <w:spacing w:line="400" w:lineRule="exact"/>
        <w:ind w:left="0"/>
        <w:jc w:val="both"/>
        <w:rPr>
          <w:rFonts w:ascii="Georgia" w:hAnsi="Georgia"/>
          <w:snapToGrid w:val="0"/>
          <w:sz w:val="22"/>
          <w:szCs w:val="22"/>
        </w:rPr>
      </w:pPr>
      <w:r w:rsidRPr="007F1903">
        <w:rPr>
          <w:rFonts w:ascii="Georgia" w:hAnsi="Georgia"/>
          <w:snapToGrid w:val="0"/>
          <w:sz w:val="22"/>
          <w:szCs w:val="22"/>
        </w:rPr>
        <w:t>non sussistono le cause di decadenza, di sospensione o di divieto previste dall'</w:t>
      </w:r>
      <w:hyperlink r:id="rId22" w:anchor="067" w:history="1">
        <w:r w:rsidRPr="007F1903">
          <w:rPr>
            <w:rFonts w:ascii="Georgia" w:hAnsi="Georgia"/>
            <w:sz w:val="22"/>
            <w:szCs w:val="22"/>
          </w:rPr>
          <w:t>articolo 67 del decreto legislativo 6 settembre 2011, n. 159</w:t>
        </w:r>
      </w:hyperlink>
      <w:r w:rsidRPr="007F1903">
        <w:rPr>
          <w:rFonts w:ascii="Georgia" w:hAnsi="Georgia"/>
          <w:snapToGrid w:val="0"/>
          <w:sz w:val="22"/>
          <w:szCs w:val="22"/>
        </w:rPr>
        <w:t>  o di un tentativo di infiltrazione mafiosa di cui all'</w:t>
      </w:r>
      <w:hyperlink r:id="rId23" w:anchor="084" w:history="1">
        <w:r w:rsidRPr="007F1903">
          <w:rPr>
            <w:rFonts w:ascii="Georgia" w:hAnsi="Georgia"/>
            <w:sz w:val="22"/>
            <w:szCs w:val="22"/>
          </w:rPr>
          <w:t>articolo 84, comma 4, del medesimo decreto</w:t>
        </w:r>
      </w:hyperlink>
      <w:r w:rsidRPr="007F1903">
        <w:rPr>
          <w:rFonts w:ascii="Georgia" w:hAnsi="Georgia"/>
          <w:snapToGrid w:val="0"/>
          <w:sz w:val="22"/>
          <w:szCs w:val="22"/>
        </w:rPr>
        <w:t>. Resta fermo quanto previsto dagli </w:t>
      </w:r>
      <w:hyperlink r:id="rId24" w:anchor="088" w:history="1">
        <w:r w:rsidRPr="007F1903">
          <w:rPr>
            <w:rFonts w:ascii="Georgia" w:hAnsi="Georgia"/>
            <w:sz w:val="22"/>
            <w:szCs w:val="22"/>
          </w:rPr>
          <w:t>articoli 88, comma 4-bis</w:t>
        </w:r>
      </w:hyperlink>
      <w:r w:rsidRPr="007F1903">
        <w:rPr>
          <w:rFonts w:ascii="Georgia" w:hAnsi="Georgia"/>
          <w:snapToGrid w:val="0"/>
          <w:sz w:val="22"/>
          <w:szCs w:val="22"/>
        </w:rPr>
        <w:t>, e </w:t>
      </w:r>
      <w:hyperlink r:id="rId25" w:anchor="092" w:history="1">
        <w:r w:rsidRPr="007F1903">
          <w:rPr>
            <w:rFonts w:ascii="Georgia" w:hAnsi="Georgia"/>
            <w:sz w:val="22"/>
            <w:szCs w:val="22"/>
          </w:rPr>
          <w:t>92, commi 2 e 3, del decreto legislativo 6 settembre 2011, n. 159</w:t>
        </w:r>
      </w:hyperlink>
      <w:r w:rsidRPr="007F1903">
        <w:rPr>
          <w:rFonts w:ascii="Georgia" w:hAnsi="Georgia"/>
          <w:snapToGrid w:val="0"/>
          <w:sz w:val="22"/>
          <w:szCs w:val="22"/>
        </w:rPr>
        <w:t>, con riferimento rispettivamente alle comunicazioni antimafia e alle informazioni antimafia.</w:t>
      </w:r>
      <w:r w:rsidR="00C84589">
        <w:rPr>
          <w:rFonts w:ascii="Georgia" w:hAnsi="Georgia"/>
          <w:snapToGrid w:val="0"/>
          <w:sz w:val="22"/>
          <w:szCs w:val="22"/>
        </w:rPr>
        <w:t xml:space="preserve"> </w:t>
      </w:r>
      <w:r w:rsidR="00C84589" w:rsidRPr="00C84589">
        <w:rPr>
          <w:rFonts w:ascii="Georgia" w:hAnsi="Georgia"/>
          <w:snapToGrid w:val="0"/>
          <w:sz w:val="22"/>
          <w:szCs w:val="22"/>
        </w:rPr>
        <w:t xml:space="preserve">Resta fermo altresì quanto previsto </w:t>
      </w:r>
      <w:r w:rsidR="00C84589" w:rsidRPr="00C84589">
        <w:rPr>
          <w:rStyle w:val="Collegamentoipertestuale"/>
        </w:rPr>
        <w:t>dall’</w:t>
      </w:r>
      <w:hyperlink r:id="rId26" w:anchor="034-bis" w:history="1">
        <w:r w:rsidR="00C84589" w:rsidRPr="00C84589">
          <w:rPr>
            <w:rStyle w:val="Collegamentoipertestuale"/>
          </w:rPr>
          <w:t>articolo 34-bis, commi 6 e 7, del decreto legislativo 6 settembre 2011, n. 159</w:t>
        </w:r>
      </w:hyperlink>
      <w:r w:rsidR="00C84589">
        <w:rPr>
          <w:rFonts w:ascii="Calibri" w:hAnsi="Calibri" w:cs="Calibri"/>
          <w:color w:val="000000"/>
          <w:sz w:val="27"/>
          <w:szCs w:val="27"/>
          <w:shd w:val="clear" w:color="auto" w:fill="F5FDFE"/>
        </w:rPr>
        <w:t>.</w:t>
      </w:r>
    </w:p>
    <w:p w14:paraId="50C178EE" w14:textId="77777777" w:rsidR="00F161D4" w:rsidRPr="007F1903" w:rsidRDefault="00F161D4" w:rsidP="007F1903">
      <w:pPr>
        <w:pStyle w:val="Paragrafoelenco"/>
        <w:numPr>
          <w:ilvl w:val="0"/>
          <w:numId w:val="8"/>
        </w:numPr>
        <w:tabs>
          <w:tab w:val="left" w:pos="900"/>
        </w:tabs>
        <w:spacing w:line="400" w:lineRule="exact"/>
        <w:ind w:left="0"/>
        <w:jc w:val="both"/>
        <w:rPr>
          <w:rFonts w:ascii="Georgia" w:hAnsi="Georgia"/>
          <w:snapToGrid w:val="0"/>
          <w:sz w:val="22"/>
          <w:szCs w:val="22"/>
        </w:rPr>
      </w:pPr>
      <w:r w:rsidRPr="007F1903">
        <w:rPr>
          <w:rFonts w:ascii="Georgia" w:hAnsi="Georgia"/>
          <w:snapToGrid w:val="0"/>
          <w:sz w:val="22"/>
          <w:szCs w:val="22"/>
        </w:rPr>
        <w:t xml:space="preserve">non ha commesso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w:t>
      </w:r>
      <w:r w:rsidRPr="000372E3">
        <w:rPr>
          <w:rStyle w:val="Collegamentoipertestuale"/>
        </w:rPr>
        <w:t>all'</w:t>
      </w:r>
      <w:hyperlink r:id="rId27" w:anchor="02" w:history="1">
        <w:r w:rsidRPr="000372E3">
          <w:rPr>
            <w:rStyle w:val="Collegamentoipertestuale"/>
            <w:snapToGrid w:val="0"/>
          </w:rPr>
          <w:t>articolo 48-bis, commi 1 e 2-bis, del decreto del Presidente della Repubblica 29 settembre 1973, n. 602</w:t>
        </w:r>
      </w:hyperlink>
      <w:r w:rsidRPr="007F1903">
        <w:rPr>
          <w:rFonts w:ascii="Georgia" w:hAnsi="Georgia"/>
          <w:snapToGrid w:val="0"/>
          <w:sz w:val="22"/>
          <w:szCs w:val="22"/>
        </w:rPr>
        <w:t xml:space="preserve">. Costituiscono violazioni definitivamente accertate quelle contenute in sentenze o atti amministrativi non più soggetti ad impugnazione. </w:t>
      </w:r>
    </w:p>
    <w:p w14:paraId="29491CD3" w14:textId="77777777" w:rsidR="00F161D4" w:rsidRPr="007F1903" w:rsidRDefault="00F161D4" w:rsidP="007F1903">
      <w:pPr>
        <w:pStyle w:val="Paragrafoelenco"/>
        <w:numPr>
          <w:ilvl w:val="0"/>
          <w:numId w:val="8"/>
        </w:numPr>
        <w:tabs>
          <w:tab w:val="left" w:pos="900"/>
        </w:tabs>
        <w:spacing w:line="400" w:lineRule="exact"/>
        <w:ind w:left="0"/>
        <w:jc w:val="both"/>
        <w:rPr>
          <w:rFonts w:ascii="Georgia" w:hAnsi="Georgia"/>
          <w:snapToGrid w:val="0"/>
          <w:sz w:val="22"/>
          <w:szCs w:val="22"/>
        </w:rPr>
      </w:pPr>
      <w:r w:rsidRPr="007F1903">
        <w:rPr>
          <w:rFonts w:ascii="Georgia" w:hAnsi="Georgia"/>
          <w:snapToGrid w:val="0"/>
          <w:sz w:val="22"/>
          <w:szCs w:val="22"/>
        </w:rPr>
        <w:t xml:space="preserve">non ha commesso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 Il presente comma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w:t>
      </w:r>
      <w:r w:rsidRPr="00B13145">
        <w:rPr>
          <w:rFonts w:ascii="Georgia" w:hAnsi="Georgia"/>
          <w:snapToGrid w:val="0"/>
          <w:sz w:val="22"/>
          <w:szCs w:val="22"/>
        </w:rPr>
        <w:t>delle domande.</w:t>
      </w:r>
    </w:p>
    <w:p w14:paraId="74E3A6BC" w14:textId="77777777" w:rsidR="00F161D4" w:rsidRPr="007F1903" w:rsidRDefault="00F161D4" w:rsidP="007F1903">
      <w:pPr>
        <w:pStyle w:val="Paragrafoelenco"/>
        <w:numPr>
          <w:ilvl w:val="0"/>
          <w:numId w:val="8"/>
        </w:numPr>
        <w:tabs>
          <w:tab w:val="left" w:pos="900"/>
        </w:tabs>
        <w:spacing w:line="400" w:lineRule="exact"/>
        <w:ind w:left="0"/>
        <w:jc w:val="both"/>
        <w:rPr>
          <w:rFonts w:ascii="Georgia" w:hAnsi="Georgia"/>
          <w:snapToGrid w:val="0"/>
          <w:sz w:val="22"/>
          <w:szCs w:val="22"/>
        </w:rPr>
      </w:pPr>
      <w:r w:rsidRPr="007F1903">
        <w:rPr>
          <w:rFonts w:ascii="Georgia" w:hAnsi="Georgia"/>
          <w:snapToGrid w:val="0"/>
          <w:sz w:val="22"/>
          <w:szCs w:val="22"/>
        </w:rPr>
        <w:t>non si trova in alcuna delle seguenti situazioni anche riferita a un suo subappaltatore nei casi di cui all'</w:t>
      </w:r>
      <w:hyperlink r:id="rId28" w:anchor="105" w:history="1">
        <w:r w:rsidRPr="007F1903">
          <w:rPr>
            <w:rFonts w:ascii="Georgia" w:hAnsi="Georgia"/>
            <w:sz w:val="22"/>
            <w:szCs w:val="22"/>
          </w:rPr>
          <w:t>articolo 105, comma 6</w:t>
        </w:r>
      </w:hyperlink>
      <w:r w:rsidRPr="007F1903">
        <w:rPr>
          <w:rFonts w:ascii="Georgia" w:hAnsi="Georgia"/>
          <w:snapToGrid w:val="0"/>
          <w:sz w:val="22"/>
          <w:szCs w:val="22"/>
        </w:rPr>
        <w:t> e cioè:</w:t>
      </w:r>
    </w:p>
    <w:p w14:paraId="5C808390" w14:textId="77777777" w:rsidR="00F161D4" w:rsidRPr="007F1903" w:rsidRDefault="00F161D4" w:rsidP="007F1903">
      <w:pPr>
        <w:pStyle w:val="Paragrafoelenco"/>
        <w:numPr>
          <w:ilvl w:val="0"/>
          <w:numId w:val="10"/>
        </w:numPr>
        <w:tabs>
          <w:tab w:val="left" w:pos="1134"/>
        </w:tabs>
        <w:spacing w:line="400" w:lineRule="exact"/>
        <w:ind w:left="0"/>
        <w:jc w:val="both"/>
        <w:rPr>
          <w:rFonts w:ascii="Georgia" w:hAnsi="Georgia"/>
          <w:snapToGrid w:val="0"/>
          <w:sz w:val="22"/>
          <w:szCs w:val="22"/>
        </w:rPr>
      </w:pPr>
      <w:r w:rsidRPr="007F1903">
        <w:rPr>
          <w:rFonts w:ascii="Georgia" w:hAnsi="Georgia"/>
          <w:snapToGrid w:val="0"/>
          <w:sz w:val="22"/>
          <w:szCs w:val="22"/>
        </w:rPr>
        <w:lastRenderedPageBreak/>
        <w:t>la stazione appaltante possa dimostrare con qualunque mezzo adeguato la presenza di gravi infrazioni debitamente accertate alle norme in materia di salute e sicurezza sul lavoro nonché agli obblighi di cui all'</w:t>
      </w:r>
      <w:hyperlink r:id="rId29" w:anchor="030" w:history="1">
        <w:r w:rsidRPr="007F1903">
          <w:rPr>
            <w:rFonts w:ascii="Georgia" w:hAnsi="Georgia"/>
            <w:sz w:val="22"/>
            <w:szCs w:val="22"/>
          </w:rPr>
          <w:t>articolo 30, comma 3</w:t>
        </w:r>
      </w:hyperlink>
      <w:r w:rsidRPr="007F1903">
        <w:rPr>
          <w:rFonts w:ascii="Georgia" w:hAnsi="Georgia"/>
          <w:snapToGrid w:val="0"/>
          <w:sz w:val="22"/>
          <w:szCs w:val="22"/>
        </w:rPr>
        <w:t> del presente codice;</w:t>
      </w:r>
    </w:p>
    <w:p w14:paraId="49442286" w14:textId="4C305810" w:rsidR="00F161D4" w:rsidRPr="007F1903" w:rsidRDefault="00F161D4" w:rsidP="007F1903">
      <w:pPr>
        <w:pStyle w:val="Paragrafoelenco"/>
        <w:numPr>
          <w:ilvl w:val="0"/>
          <w:numId w:val="10"/>
        </w:numPr>
        <w:tabs>
          <w:tab w:val="left" w:pos="1134"/>
        </w:tabs>
        <w:spacing w:line="400" w:lineRule="exact"/>
        <w:ind w:left="0"/>
        <w:jc w:val="both"/>
        <w:rPr>
          <w:rFonts w:ascii="Georgia" w:hAnsi="Georgia"/>
          <w:snapToGrid w:val="0"/>
          <w:sz w:val="22"/>
          <w:szCs w:val="22"/>
        </w:rPr>
      </w:pPr>
      <w:r w:rsidRPr="007F1903">
        <w:rPr>
          <w:rFonts w:ascii="Georgia" w:hAnsi="Georgia"/>
          <w:snapToGrid w:val="0"/>
          <w:sz w:val="22"/>
          <w:szCs w:val="22"/>
        </w:rPr>
        <w:t>l'operatore economico si trovi in stato di fallimento, di liquidazione coatta, di concordato preventivo, salvo il caso di concordato con continuità aziendale, o nei cui riguardi sia in corso un procedimento per la dichiarazione di una di tali situazioni, fermo restando quanto previsto</w:t>
      </w:r>
      <w:r w:rsidR="00B13145">
        <w:rPr>
          <w:rFonts w:ascii="Georgia" w:hAnsi="Georgia"/>
          <w:snapToGrid w:val="0"/>
          <w:sz w:val="22"/>
          <w:szCs w:val="22"/>
        </w:rPr>
        <w:t xml:space="preserve"> </w:t>
      </w:r>
      <w:r w:rsidR="00B13145" w:rsidRPr="00B13145">
        <w:rPr>
          <w:rFonts w:ascii="Georgia" w:hAnsi="Georgia"/>
          <w:snapToGrid w:val="0"/>
          <w:sz w:val="22"/>
          <w:szCs w:val="22"/>
        </w:rPr>
        <w:t> </w:t>
      </w:r>
      <w:r w:rsidR="00B13145" w:rsidRPr="00B13145">
        <w:rPr>
          <w:rStyle w:val="Collegamentoipertestuale"/>
        </w:rPr>
        <w:t>dagli </w:t>
      </w:r>
      <w:hyperlink r:id="rId30" w:anchor="110" w:history="1">
        <w:r w:rsidR="00B13145" w:rsidRPr="00B13145">
          <w:rPr>
            <w:rStyle w:val="Collegamentoipertestuale"/>
          </w:rPr>
          <w:t>articoli 110 del presente Codice</w:t>
        </w:r>
      </w:hyperlink>
      <w:r w:rsidR="00B13145" w:rsidRPr="00B13145">
        <w:rPr>
          <w:rFonts w:ascii="Georgia" w:hAnsi="Georgia"/>
          <w:snapToGrid w:val="0"/>
          <w:sz w:val="22"/>
          <w:szCs w:val="22"/>
        </w:rPr>
        <w:t> e 186-bis del regio decreto 16 marzo 1942, n. 267;</w:t>
      </w:r>
      <w:r w:rsidRPr="007F1903">
        <w:rPr>
          <w:rFonts w:ascii="Georgia" w:hAnsi="Georgia"/>
          <w:snapToGrid w:val="0"/>
          <w:sz w:val="22"/>
          <w:szCs w:val="22"/>
        </w:rPr>
        <w:t>;</w:t>
      </w:r>
    </w:p>
    <w:p w14:paraId="54536648" w14:textId="77777777" w:rsidR="00984ACA" w:rsidRDefault="00B13145" w:rsidP="00984ACA">
      <w:pPr>
        <w:pStyle w:val="Paragrafoelenco"/>
        <w:numPr>
          <w:ilvl w:val="0"/>
          <w:numId w:val="10"/>
        </w:numPr>
        <w:tabs>
          <w:tab w:val="left" w:pos="1134"/>
        </w:tabs>
        <w:spacing w:line="400" w:lineRule="exact"/>
        <w:ind w:left="0"/>
        <w:jc w:val="both"/>
        <w:rPr>
          <w:rFonts w:ascii="Georgia" w:hAnsi="Georgia"/>
          <w:snapToGrid w:val="0"/>
          <w:sz w:val="22"/>
          <w:szCs w:val="22"/>
        </w:rPr>
      </w:pPr>
      <w:r w:rsidRPr="00984ACA">
        <w:rPr>
          <w:rFonts w:ascii="Georgia" w:hAnsi="Georgia"/>
          <w:snapToGrid w:val="0"/>
          <w:sz w:val="22"/>
          <w:szCs w:val="22"/>
        </w:rPr>
        <w:t>la stazione appaltante dimostri con mezzi adeguati che l'operatore economico si è reso colpevole di gravi illeciti professionali, tali da rendere dubbia la sua integrità o affidabilità;</w:t>
      </w:r>
    </w:p>
    <w:p w14:paraId="2DBF74DE" w14:textId="7DBF39EC" w:rsidR="00B13145" w:rsidRPr="00984ACA" w:rsidRDefault="00984ACA" w:rsidP="00984ACA">
      <w:pPr>
        <w:pStyle w:val="Paragrafoelenco"/>
        <w:tabs>
          <w:tab w:val="left" w:pos="1134"/>
        </w:tabs>
        <w:spacing w:line="400" w:lineRule="exact"/>
        <w:ind w:left="0"/>
        <w:jc w:val="both"/>
        <w:rPr>
          <w:rFonts w:ascii="Georgia" w:hAnsi="Georgia"/>
          <w:snapToGrid w:val="0"/>
          <w:sz w:val="22"/>
          <w:szCs w:val="22"/>
        </w:rPr>
      </w:pPr>
      <w:r>
        <w:rPr>
          <w:rFonts w:ascii="Georgia" w:hAnsi="Georgia"/>
          <w:snapToGrid w:val="0"/>
          <w:sz w:val="22"/>
          <w:szCs w:val="22"/>
        </w:rPr>
        <w:t xml:space="preserve">c-bis) </w:t>
      </w:r>
      <w:r w:rsidR="00B13145" w:rsidRPr="00984ACA">
        <w:rPr>
          <w:rFonts w:ascii="Georgia" w:hAnsi="Georgia"/>
          <w:snapToGrid w:val="0"/>
          <w:sz w:val="22"/>
          <w:szCs w:val="22"/>
        </w:rPr>
        <w:t>l'operatore economico abbia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p>
    <w:p w14:paraId="55ED4825" w14:textId="022BCDDF" w:rsidR="00F161D4" w:rsidRPr="00984ACA" w:rsidRDefault="00984ACA" w:rsidP="00B13145">
      <w:pPr>
        <w:pStyle w:val="Paragrafoelenco"/>
        <w:tabs>
          <w:tab w:val="left" w:pos="1134"/>
        </w:tabs>
        <w:spacing w:line="400" w:lineRule="exact"/>
        <w:ind w:left="0"/>
        <w:jc w:val="both"/>
        <w:rPr>
          <w:rFonts w:ascii="Georgia" w:hAnsi="Georgia"/>
          <w:snapToGrid w:val="0"/>
          <w:sz w:val="22"/>
          <w:szCs w:val="22"/>
        </w:rPr>
      </w:pPr>
      <w:r>
        <w:rPr>
          <w:rFonts w:ascii="Georgia" w:hAnsi="Georgia"/>
          <w:snapToGrid w:val="0"/>
          <w:sz w:val="22"/>
          <w:szCs w:val="22"/>
        </w:rPr>
        <w:t xml:space="preserve">c-ter) </w:t>
      </w:r>
      <w:r w:rsidR="00B13145" w:rsidRPr="00984ACA">
        <w:rPr>
          <w:rFonts w:ascii="Georgia" w:hAnsi="Georgia"/>
          <w:snapToGrid w:val="0"/>
          <w:sz w:val="22"/>
          <w:szCs w:val="22"/>
        </w:rPr>
        <w:t>l'operatore economico abbia dimostrato significative o persistenti carenze nell'esecuzione di un precedente contratto di appalto o di concessione che ne hanno causato la risoluzione per inadempimento ovvero la condanna al risarcimento del danno o altre sanzioni comparabili; su tali circostanze la stazione appaltante motiva anche con riferimento al tempo trascorso dalla violazione e alla gravità della stessa;</w:t>
      </w:r>
    </w:p>
    <w:p w14:paraId="3AA6E53A" w14:textId="7045C500" w:rsidR="00B865C3" w:rsidRPr="007F1903" w:rsidRDefault="00B865C3" w:rsidP="00B13145">
      <w:pPr>
        <w:pStyle w:val="Paragrafoelenco"/>
        <w:tabs>
          <w:tab w:val="left" w:pos="1134"/>
        </w:tabs>
        <w:spacing w:line="400" w:lineRule="exact"/>
        <w:ind w:left="0"/>
        <w:jc w:val="both"/>
        <w:rPr>
          <w:rFonts w:ascii="Georgia" w:hAnsi="Georgia"/>
          <w:snapToGrid w:val="0"/>
          <w:sz w:val="22"/>
          <w:szCs w:val="22"/>
        </w:rPr>
      </w:pPr>
      <w:r w:rsidRPr="00984ACA">
        <w:rPr>
          <w:rFonts w:ascii="Georgia" w:hAnsi="Georgia"/>
          <w:snapToGrid w:val="0"/>
          <w:sz w:val="22"/>
          <w:szCs w:val="22"/>
        </w:rPr>
        <w:t>c-quater) l’operatore economico abbia commesso grave inadempimento nei confronti di uno o più subappaltatori, riconosciuto o accertato con sentenza passata in giudicato;</w:t>
      </w:r>
    </w:p>
    <w:p w14:paraId="0AF588A3" w14:textId="77777777" w:rsidR="00F161D4" w:rsidRPr="007F1903" w:rsidRDefault="00F161D4" w:rsidP="007F1903">
      <w:pPr>
        <w:pStyle w:val="Paragrafoelenco"/>
        <w:numPr>
          <w:ilvl w:val="0"/>
          <w:numId w:val="10"/>
        </w:numPr>
        <w:tabs>
          <w:tab w:val="left" w:pos="1134"/>
        </w:tabs>
        <w:spacing w:line="400" w:lineRule="exact"/>
        <w:ind w:left="0"/>
        <w:jc w:val="both"/>
        <w:rPr>
          <w:rFonts w:ascii="Georgia" w:hAnsi="Georgia"/>
          <w:snapToGrid w:val="0"/>
          <w:sz w:val="22"/>
          <w:szCs w:val="22"/>
        </w:rPr>
      </w:pPr>
      <w:r w:rsidRPr="007F1903">
        <w:rPr>
          <w:rFonts w:ascii="Georgia" w:hAnsi="Georgia"/>
          <w:snapToGrid w:val="0"/>
          <w:sz w:val="22"/>
          <w:szCs w:val="22"/>
        </w:rPr>
        <w:t>la partecipazione dell'operatore economico determini una situazione di conflitto di interesse ai sensi dell'</w:t>
      </w:r>
      <w:hyperlink r:id="rId31" w:anchor="042" w:history="1">
        <w:r w:rsidRPr="007F1903">
          <w:rPr>
            <w:rFonts w:ascii="Georgia" w:hAnsi="Georgia"/>
            <w:sz w:val="22"/>
            <w:szCs w:val="22"/>
          </w:rPr>
          <w:t>articolo 42, comma 2</w:t>
        </w:r>
      </w:hyperlink>
      <w:r w:rsidRPr="007F1903">
        <w:rPr>
          <w:rFonts w:ascii="Georgia" w:hAnsi="Georgia"/>
          <w:snapToGrid w:val="0"/>
          <w:sz w:val="22"/>
          <w:szCs w:val="22"/>
        </w:rPr>
        <w:t>, non diversamente risolvibile;</w:t>
      </w:r>
    </w:p>
    <w:p w14:paraId="08879CDA" w14:textId="77777777" w:rsidR="00F161D4" w:rsidRPr="007F1903" w:rsidRDefault="00F161D4" w:rsidP="007F1903">
      <w:pPr>
        <w:pStyle w:val="Paragrafoelenco"/>
        <w:numPr>
          <w:ilvl w:val="0"/>
          <w:numId w:val="10"/>
        </w:numPr>
        <w:tabs>
          <w:tab w:val="left" w:pos="1134"/>
        </w:tabs>
        <w:spacing w:line="400" w:lineRule="exact"/>
        <w:ind w:left="0"/>
        <w:jc w:val="both"/>
        <w:rPr>
          <w:rFonts w:ascii="Georgia" w:hAnsi="Georgia"/>
          <w:snapToGrid w:val="0"/>
          <w:sz w:val="22"/>
          <w:szCs w:val="22"/>
        </w:rPr>
      </w:pPr>
      <w:r w:rsidRPr="007F1903">
        <w:rPr>
          <w:rFonts w:ascii="Georgia" w:hAnsi="Georgia"/>
          <w:snapToGrid w:val="0"/>
          <w:sz w:val="22"/>
          <w:szCs w:val="22"/>
        </w:rPr>
        <w:t>una distorsione della concorrenza derivante dal precedente coinvolgimento degli operatori economici nella preparazione della procedura d'appalto di cui all'</w:t>
      </w:r>
      <w:hyperlink r:id="rId32" w:anchor="067" w:history="1">
        <w:r w:rsidRPr="007F1903">
          <w:rPr>
            <w:rFonts w:ascii="Georgia" w:hAnsi="Georgia"/>
            <w:sz w:val="22"/>
            <w:szCs w:val="22"/>
          </w:rPr>
          <w:t>articolo 67</w:t>
        </w:r>
      </w:hyperlink>
      <w:r w:rsidRPr="007F1903">
        <w:rPr>
          <w:rFonts w:ascii="Georgia" w:hAnsi="Georgia"/>
          <w:snapToGrid w:val="0"/>
          <w:sz w:val="22"/>
          <w:szCs w:val="22"/>
        </w:rPr>
        <w:t> non possa essere risolta con misure meno intrusive;</w:t>
      </w:r>
    </w:p>
    <w:p w14:paraId="5598FD2F" w14:textId="30347227" w:rsidR="00F161D4" w:rsidRPr="007F1903" w:rsidRDefault="00F161D4" w:rsidP="007F1903">
      <w:pPr>
        <w:pStyle w:val="Paragrafoelenco"/>
        <w:numPr>
          <w:ilvl w:val="0"/>
          <w:numId w:val="10"/>
        </w:numPr>
        <w:tabs>
          <w:tab w:val="left" w:pos="1134"/>
        </w:tabs>
        <w:spacing w:line="400" w:lineRule="exact"/>
        <w:ind w:left="0"/>
        <w:jc w:val="both"/>
        <w:rPr>
          <w:rFonts w:ascii="Georgia" w:hAnsi="Georgia"/>
          <w:snapToGrid w:val="0"/>
          <w:sz w:val="22"/>
          <w:szCs w:val="22"/>
        </w:rPr>
      </w:pPr>
      <w:r w:rsidRPr="007F1903">
        <w:rPr>
          <w:rFonts w:ascii="Georgia" w:hAnsi="Georgia"/>
          <w:snapToGrid w:val="0"/>
          <w:sz w:val="22"/>
          <w:szCs w:val="22"/>
        </w:rPr>
        <w:t xml:space="preserve">l'operatore economico sia stato soggetto alla sanzione </w:t>
      </w:r>
      <w:proofErr w:type="spellStart"/>
      <w:r w:rsidRPr="007F1903">
        <w:rPr>
          <w:rFonts w:ascii="Georgia" w:hAnsi="Georgia"/>
          <w:snapToGrid w:val="0"/>
          <w:sz w:val="22"/>
          <w:szCs w:val="22"/>
        </w:rPr>
        <w:t>interdittiva</w:t>
      </w:r>
      <w:proofErr w:type="spellEnd"/>
      <w:r w:rsidRPr="007F1903">
        <w:rPr>
          <w:rFonts w:ascii="Georgia" w:hAnsi="Georgia"/>
          <w:snapToGrid w:val="0"/>
          <w:sz w:val="22"/>
          <w:szCs w:val="22"/>
        </w:rPr>
        <w:t xml:space="preserve"> di cui all'</w:t>
      </w:r>
      <w:hyperlink r:id="rId33" w:anchor="09" w:history="1">
        <w:r w:rsidRPr="007F1903">
          <w:rPr>
            <w:rFonts w:ascii="Georgia" w:hAnsi="Georgia"/>
            <w:sz w:val="22"/>
            <w:szCs w:val="22"/>
          </w:rPr>
          <w:t>articolo 9, comma 2, lettera c) del decreto legislativo 8 giugno 2001, n. 231</w:t>
        </w:r>
      </w:hyperlink>
      <w:r w:rsidRPr="007F1903">
        <w:rPr>
          <w:rFonts w:ascii="Georgia" w:hAnsi="Georgia"/>
          <w:snapToGrid w:val="0"/>
          <w:sz w:val="22"/>
          <w:szCs w:val="22"/>
        </w:rPr>
        <w:t xml:space="preserve"> o ad altra sanzione che comporta il divieto di contrarre con la pubblica amministrazione, compresi i provvedimenti </w:t>
      </w:r>
      <w:proofErr w:type="spellStart"/>
      <w:r w:rsidRPr="007F1903">
        <w:rPr>
          <w:rFonts w:ascii="Georgia" w:hAnsi="Georgia"/>
          <w:snapToGrid w:val="0"/>
          <w:sz w:val="22"/>
          <w:szCs w:val="22"/>
        </w:rPr>
        <w:t>interdittivi</w:t>
      </w:r>
      <w:proofErr w:type="spellEnd"/>
      <w:r w:rsidRPr="007F1903">
        <w:rPr>
          <w:rFonts w:ascii="Georgia" w:hAnsi="Georgia"/>
          <w:snapToGrid w:val="0"/>
          <w:sz w:val="22"/>
          <w:szCs w:val="22"/>
        </w:rPr>
        <w:t xml:space="preserve"> di cui all'</w:t>
      </w:r>
      <w:hyperlink r:id="rId34" w:anchor="014" w:history="1">
        <w:r w:rsidRPr="007F1903">
          <w:rPr>
            <w:rFonts w:ascii="Georgia" w:hAnsi="Georgia"/>
            <w:sz w:val="22"/>
            <w:szCs w:val="22"/>
          </w:rPr>
          <w:t>articolo 14 del decreto legislativo 9 aprile 2008, n. 81</w:t>
        </w:r>
      </w:hyperlink>
      <w:r w:rsidRPr="007F1903">
        <w:rPr>
          <w:rFonts w:ascii="Georgia" w:hAnsi="Georgia"/>
          <w:snapToGrid w:val="0"/>
          <w:sz w:val="22"/>
          <w:szCs w:val="22"/>
        </w:rPr>
        <w:t>;</w:t>
      </w:r>
    </w:p>
    <w:p w14:paraId="670C217A" w14:textId="67B27ADD" w:rsidR="00BD1CCF" w:rsidRPr="007F1903" w:rsidRDefault="00BD1CCF" w:rsidP="007F1903">
      <w:pPr>
        <w:pStyle w:val="Paragrafoelenco"/>
        <w:tabs>
          <w:tab w:val="left" w:pos="1134"/>
        </w:tabs>
        <w:spacing w:line="400" w:lineRule="exact"/>
        <w:ind w:left="0" w:hanging="425"/>
        <w:jc w:val="both"/>
        <w:rPr>
          <w:rFonts w:ascii="Georgia" w:hAnsi="Georgia"/>
          <w:snapToGrid w:val="0"/>
          <w:sz w:val="22"/>
          <w:szCs w:val="22"/>
        </w:rPr>
      </w:pPr>
      <w:r w:rsidRPr="007F1903">
        <w:rPr>
          <w:rFonts w:ascii="Georgia" w:hAnsi="Georgia"/>
          <w:snapToGrid w:val="0"/>
          <w:sz w:val="22"/>
          <w:szCs w:val="22"/>
        </w:rPr>
        <w:t>f-bis. L’operatore economico che presenti nella procedura di gara in corso e negli affidamenti di subappalti documentazione o dichiarazioni non veritiere;</w:t>
      </w:r>
    </w:p>
    <w:p w14:paraId="452065FF" w14:textId="119ED1B3" w:rsidR="00BD1CCF" w:rsidRPr="007F1903" w:rsidRDefault="00610875" w:rsidP="007F1903">
      <w:pPr>
        <w:pStyle w:val="Paragrafoelenco"/>
        <w:tabs>
          <w:tab w:val="left" w:pos="1134"/>
        </w:tabs>
        <w:spacing w:line="400" w:lineRule="exact"/>
        <w:ind w:left="0" w:hanging="425"/>
        <w:jc w:val="both"/>
        <w:rPr>
          <w:rFonts w:ascii="Georgia" w:hAnsi="Georgia"/>
          <w:snapToGrid w:val="0"/>
          <w:sz w:val="22"/>
          <w:szCs w:val="22"/>
        </w:rPr>
      </w:pPr>
      <w:r w:rsidRPr="007F1903">
        <w:rPr>
          <w:rFonts w:ascii="Georgia" w:hAnsi="Georgia"/>
          <w:snapToGrid w:val="0"/>
          <w:sz w:val="22"/>
          <w:szCs w:val="22"/>
        </w:rPr>
        <w:t xml:space="preserve">f-ter. L’operatore economico iscritto nel casellario informatico tenuto dall’osservatorio </w:t>
      </w:r>
      <w:r w:rsidR="00116234" w:rsidRPr="007F1903">
        <w:rPr>
          <w:rFonts w:ascii="Georgia" w:hAnsi="Georgia"/>
          <w:snapToGrid w:val="0"/>
          <w:sz w:val="22"/>
          <w:szCs w:val="22"/>
        </w:rPr>
        <w:t xml:space="preserve">   </w:t>
      </w:r>
      <w:r w:rsidRPr="007F1903">
        <w:rPr>
          <w:rFonts w:ascii="Georgia" w:hAnsi="Georgia"/>
          <w:snapToGrid w:val="0"/>
          <w:sz w:val="22"/>
          <w:szCs w:val="22"/>
        </w:rPr>
        <w:t>dell’ANAC per aver presentato false dichiarazioni o falsa documentazione nelle procedure di gara e negli affidamenti di subappalti. Il motivo di esclusione perdura fino a quando opera l’iscrizione nel casellario informatico;</w:t>
      </w:r>
    </w:p>
    <w:p w14:paraId="6935D16F" w14:textId="77777777" w:rsidR="00F161D4" w:rsidRPr="007F1903" w:rsidRDefault="00F161D4" w:rsidP="007F1903">
      <w:pPr>
        <w:pStyle w:val="Paragrafoelenco"/>
        <w:numPr>
          <w:ilvl w:val="0"/>
          <w:numId w:val="10"/>
        </w:numPr>
        <w:tabs>
          <w:tab w:val="left" w:pos="1134"/>
        </w:tabs>
        <w:spacing w:line="400" w:lineRule="exact"/>
        <w:ind w:left="0"/>
        <w:jc w:val="both"/>
        <w:rPr>
          <w:rFonts w:ascii="Georgia" w:hAnsi="Georgia"/>
          <w:snapToGrid w:val="0"/>
          <w:sz w:val="22"/>
          <w:szCs w:val="22"/>
        </w:rPr>
      </w:pPr>
      <w:r w:rsidRPr="007F1903">
        <w:rPr>
          <w:rFonts w:ascii="Georgia" w:hAnsi="Georgia"/>
          <w:snapToGrid w:val="0"/>
          <w:sz w:val="22"/>
          <w:szCs w:val="22"/>
        </w:rPr>
        <w:lastRenderedPageBreak/>
        <w:t>l'operatore economico iscritto nel casellario informatico tenuto dall'Osservatorio dell'ANAC per aver presentato false dichiarazioni o falsa documentazione ai fini del rilascio dell'attestazione di qualificazione, per il periodo durante il quale perdura l'iscrizione;</w:t>
      </w:r>
    </w:p>
    <w:p w14:paraId="50B0759A" w14:textId="77777777" w:rsidR="00F161D4" w:rsidRPr="007F1903" w:rsidRDefault="00F161D4" w:rsidP="007F1903">
      <w:pPr>
        <w:pStyle w:val="Paragrafoelenco"/>
        <w:numPr>
          <w:ilvl w:val="0"/>
          <w:numId w:val="10"/>
        </w:numPr>
        <w:tabs>
          <w:tab w:val="left" w:pos="1134"/>
        </w:tabs>
        <w:spacing w:line="400" w:lineRule="exact"/>
        <w:ind w:left="0"/>
        <w:jc w:val="both"/>
        <w:rPr>
          <w:rFonts w:ascii="Georgia" w:hAnsi="Georgia"/>
          <w:snapToGrid w:val="0"/>
          <w:sz w:val="22"/>
          <w:szCs w:val="22"/>
        </w:rPr>
      </w:pPr>
      <w:r w:rsidRPr="007F1903">
        <w:rPr>
          <w:rFonts w:ascii="Georgia" w:hAnsi="Georgia"/>
          <w:snapToGrid w:val="0"/>
          <w:sz w:val="22"/>
          <w:szCs w:val="22"/>
        </w:rPr>
        <w:t>l'operatore economico abbia violato il divieto di intestazione fiduciaria di cui all'</w:t>
      </w:r>
      <w:hyperlink r:id="rId35" w:anchor="17" w:history="1">
        <w:r w:rsidRPr="007F1903">
          <w:rPr>
            <w:rFonts w:ascii="Georgia" w:hAnsi="Georgia"/>
            <w:sz w:val="22"/>
            <w:szCs w:val="22"/>
          </w:rPr>
          <w:t>articolo 17 della legge 19 marzo 1990, n. 55</w:t>
        </w:r>
      </w:hyperlink>
      <w:r w:rsidRPr="007F1903">
        <w:rPr>
          <w:rFonts w:ascii="Georgia" w:hAnsi="Georgia"/>
          <w:snapToGrid w:val="0"/>
          <w:sz w:val="22"/>
          <w:szCs w:val="22"/>
        </w:rPr>
        <w:t>. L'esclusione ha durata di un anno decorrente dall'accertamento definitivo della violazione e va comunque disposta se la violazione non è stata rimossa;</w:t>
      </w:r>
    </w:p>
    <w:p w14:paraId="1C9C6C77" w14:textId="77777777" w:rsidR="00F161D4" w:rsidRPr="007F1903" w:rsidRDefault="00F161D4" w:rsidP="007F1903">
      <w:pPr>
        <w:pStyle w:val="Paragrafoelenco"/>
        <w:numPr>
          <w:ilvl w:val="0"/>
          <w:numId w:val="10"/>
        </w:numPr>
        <w:tabs>
          <w:tab w:val="left" w:pos="1134"/>
        </w:tabs>
        <w:spacing w:line="400" w:lineRule="exact"/>
        <w:ind w:left="0"/>
        <w:jc w:val="both"/>
        <w:rPr>
          <w:rFonts w:ascii="Georgia" w:hAnsi="Georgia"/>
          <w:snapToGrid w:val="0"/>
          <w:sz w:val="22"/>
          <w:szCs w:val="22"/>
        </w:rPr>
      </w:pPr>
      <w:r w:rsidRPr="007F1903">
        <w:rPr>
          <w:rFonts w:ascii="Georgia" w:hAnsi="Georgia"/>
          <w:snapToGrid w:val="0"/>
          <w:sz w:val="22"/>
          <w:szCs w:val="22"/>
        </w:rPr>
        <w:t>l'operatore economico non presenti la certificazione di cui all'</w:t>
      </w:r>
      <w:hyperlink r:id="rId36" w:anchor="17" w:history="1">
        <w:r w:rsidRPr="007F1903">
          <w:rPr>
            <w:rFonts w:ascii="Georgia" w:hAnsi="Georgia"/>
            <w:sz w:val="22"/>
            <w:szCs w:val="22"/>
          </w:rPr>
          <w:t>articolo 17 della legge 12 marzo 1999, n. 68</w:t>
        </w:r>
      </w:hyperlink>
      <w:r w:rsidRPr="007F1903">
        <w:rPr>
          <w:rFonts w:ascii="Georgia" w:hAnsi="Georgia"/>
          <w:snapToGrid w:val="0"/>
          <w:sz w:val="22"/>
          <w:szCs w:val="22"/>
        </w:rPr>
        <w:t>, ovvero non autocertifichi la sussistenza del medesimo requisito;</w:t>
      </w:r>
    </w:p>
    <w:p w14:paraId="37F9CAB4" w14:textId="77777777" w:rsidR="00F161D4" w:rsidRPr="007F1903" w:rsidRDefault="00F161D4" w:rsidP="007F1903">
      <w:pPr>
        <w:pStyle w:val="Paragrafoelenco"/>
        <w:numPr>
          <w:ilvl w:val="0"/>
          <w:numId w:val="12"/>
        </w:numPr>
        <w:tabs>
          <w:tab w:val="left" w:pos="1134"/>
        </w:tabs>
        <w:spacing w:line="400" w:lineRule="exact"/>
        <w:ind w:left="0"/>
        <w:jc w:val="both"/>
        <w:rPr>
          <w:rFonts w:ascii="Georgia" w:hAnsi="Georgia"/>
          <w:snapToGrid w:val="0"/>
          <w:sz w:val="22"/>
          <w:szCs w:val="22"/>
        </w:rPr>
      </w:pPr>
      <w:r w:rsidRPr="007F1903">
        <w:rPr>
          <w:rFonts w:ascii="Georgia" w:hAnsi="Georgia"/>
          <w:snapToGrid w:val="0"/>
          <w:sz w:val="22"/>
          <w:szCs w:val="22"/>
        </w:rPr>
        <w:t>l'operatore economico che, pur essendo stato vittima dei reati previsti e puniti dagli </w:t>
      </w:r>
      <w:hyperlink r:id="rId37" w:anchor="317" w:history="1">
        <w:r w:rsidRPr="007F1903">
          <w:rPr>
            <w:rFonts w:ascii="Georgia" w:hAnsi="Georgia"/>
            <w:sz w:val="22"/>
            <w:szCs w:val="22"/>
          </w:rPr>
          <w:t>articoli 317</w:t>
        </w:r>
      </w:hyperlink>
      <w:r w:rsidRPr="007F1903">
        <w:rPr>
          <w:rFonts w:ascii="Georgia" w:hAnsi="Georgia"/>
          <w:snapToGrid w:val="0"/>
          <w:sz w:val="22"/>
          <w:szCs w:val="22"/>
        </w:rPr>
        <w:t> e</w:t>
      </w:r>
      <w:r w:rsidR="00A84CE6" w:rsidRPr="007F1903">
        <w:rPr>
          <w:rFonts w:ascii="Georgia" w:hAnsi="Georgia"/>
          <w:snapToGrid w:val="0"/>
          <w:sz w:val="22"/>
          <w:szCs w:val="22"/>
        </w:rPr>
        <w:t xml:space="preserve"> </w:t>
      </w:r>
      <w:hyperlink r:id="rId38" w:anchor="629" w:history="1">
        <w:r w:rsidRPr="007F1903">
          <w:rPr>
            <w:rFonts w:ascii="Georgia" w:hAnsi="Georgia"/>
            <w:sz w:val="22"/>
            <w:szCs w:val="22"/>
          </w:rPr>
          <w:t>629 del codice penale</w:t>
        </w:r>
      </w:hyperlink>
      <w:r w:rsidRPr="007F1903">
        <w:rPr>
          <w:rFonts w:ascii="Georgia" w:hAnsi="Georgia"/>
          <w:snapToGrid w:val="0"/>
          <w:sz w:val="22"/>
          <w:szCs w:val="22"/>
        </w:rPr>
        <w:t xml:space="preserve"> aggravati ai sensi </w:t>
      </w:r>
      <w:r w:rsidRPr="000372E3">
        <w:rPr>
          <w:rStyle w:val="Collegamentoipertestuale"/>
        </w:rPr>
        <w:t>dell'articolo 7 del decreto-legge 13 maggio 1991, n. 152, convertito, con modificazioni, dalla legge 12 luglio 1991, n. 203</w:t>
      </w:r>
      <w:r w:rsidRPr="007F1903">
        <w:rPr>
          <w:rFonts w:ascii="Georgia" w:hAnsi="Georgia"/>
          <w:snapToGrid w:val="0"/>
          <w:sz w:val="22"/>
          <w:szCs w:val="22"/>
        </w:rPr>
        <w:t>, non risulti aver denunciato i fatti all'autorità giudiziaria, salvo che ricorrano i casi previsti dall'</w:t>
      </w:r>
      <w:hyperlink r:id="rId39" w:anchor="004" w:history="1">
        <w:r w:rsidRPr="007F1903">
          <w:rPr>
            <w:rFonts w:ascii="Georgia" w:hAnsi="Georgia"/>
            <w:sz w:val="22"/>
            <w:szCs w:val="22"/>
          </w:rPr>
          <w:t>articolo 4, primo comma, della legge 24 novembre 1981, n. 689</w:t>
        </w:r>
      </w:hyperlink>
      <w:r w:rsidRPr="007F1903">
        <w:rPr>
          <w:rFonts w:ascii="Georgia" w:hAnsi="Georgia"/>
          <w:snapToGrid w:val="0"/>
          <w:sz w:val="22"/>
          <w:szCs w:val="22"/>
        </w:rPr>
        <w:t>. 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 [ovvero, in alternativa, che i medesimi soggetti non sono stati vittime dei suddetti reati];</w:t>
      </w:r>
    </w:p>
    <w:p w14:paraId="04E21B15" w14:textId="77777777" w:rsidR="00F161D4" w:rsidRPr="007F1903" w:rsidRDefault="00F161D4" w:rsidP="007F1903">
      <w:pPr>
        <w:pStyle w:val="Paragrafoelenco"/>
        <w:numPr>
          <w:ilvl w:val="0"/>
          <w:numId w:val="11"/>
        </w:numPr>
        <w:tabs>
          <w:tab w:val="left" w:pos="1134"/>
        </w:tabs>
        <w:spacing w:line="400" w:lineRule="exact"/>
        <w:ind w:left="0"/>
        <w:jc w:val="both"/>
        <w:rPr>
          <w:rFonts w:ascii="Georgia" w:hAnsi="Georgia"/>
          <w:snapToGrid w:val="0"/>
          <w:sz w:val="22"/>
          <w:szCs w:val="22"/>
        </w:rPr>
      </w:pPr>
      <w:r w:rsidRPr="007F1903">
        <w:rPr>
          <w:rFonts w:ascii="Georgia" w:hAnsi="Georgia"/>
          <w:snapToGrid w:val="0"/>
          <w:sz w:val="22"/>
          <w:szCs w:val="22"/>
        </w:rPr>
        <w:t xml:space="preserve">l'operatore economico si trovi rispetto ad un altro partecipante alla medesima procedura di affidamento, in una situazione di controllo di cui </w:t>
      </w:r>
      <w:r w:rsidRPr="000372E3">
        <w:rPr>
          <w:rStyle w:val="Collegamentoipertestuale"/>
        </w:rPr>
        <w:t>all'</w:t>
      </w:r>
      <w:hyperlink r:id="rId40" w:anchor="2359" w:history="1">
        <w:r w:rsidRPr="000372E3">
          <w:rPr>
            <w:rStyle w:val="Collegamentoipertestuale"/>
          </w:rPr>
          <w:t>articolo 2359 del codice civile</w:t>
        </w:r>
      </w:hyperlink>
      <w:r w:rsidRPr="007F1903">
        <w:rPr>
          <w:rFonts w:ascii="Georgia" w:hAnsi="Georgia"/>
          <w:snapToGrid w:val="0"/>
          <w:sz w:val="22"/>
          <w:szCs w:val="22"/>
        </w:rPr>
        <w:t> o in una qualsiasi relazione, anche di fatto, se la situazione di controllo o la relazione comporti che le offerte sono imputabili ad un unico centro decisionale.</w:t>
      </w:r>
    </w:p>
    <w:p w14:paraId="7135B73D" w14:textId="77777777" w:rsidR="00F161D4" w:rsidRPr="007F1903" w:rsidRDefault="00F161D4" w:rsidP="007F1903">
      <w:pPr>
        <w:tabs>
          <w:tab w:val="left" w:pos="900"/>
        </w:tabs>
        <w:spacing w:line="400" w:lineRule="exact"/>
        <w:ind w:hanging="539"/>
        <w:jc w:val="both"/>
        <w:rPr>
          <w:rFonts w:ascii="Georgia" w:hAnsi="Georgia"/>
          <w:b/>
          <w:snapToGrid w:val="0"/>
          <w:sz w:val="22"/>
          <w:szCs w:val="22"/>
        </w:rPr>
      </w:pPr>
    </w:p>
    <w:p w14:paraId="34C38B5C" w14:textId="77777777" w:rsidR="008816C7" w:rsidRPr="007F1903" w:rsidRDefault="008816C7" w:rsidP="007F1903">
      <w:pPr>
        <w:tabs>
          <w:tab w:val="left" w:pos="900"/>
        </w:tabs>
        <w:spacing w:line="400" w:lineRule="exact"/>
        <w:ind w:hanging="539"/>
        <w:jc w:val="both"/>
        <w:rPr>
          <w:rFonts w:ascii="Georgia" w:hAnsi="Georgia"/>
          <w:sz w:val="22"/>
          <w:szCs w:val="22"/>
        </w:rPr>
      </w:pPr>
      <w:r w:rsidRPr="007F1903">
        <w:rPr>
          <w:rFonts w:ascii="Georgia" w:hAnsi="Georgia"/>
          <w:sz w:val="22"/>
          <w:szCs w:val="22"/>
        </w:rPr>
        <w:t xml:space="preserve"> Il Rappresentante legale inoltre</w:t>
      </w:r>
    </w:p>
    <w:p w14:paraId="4CC606FD" w14:textId="77777777" w:rsidR="008816C7" w:rsidRPr="007F1903" w:rsidRDefault="008816C7" w:rsidP="007F1903">
      <w:pPr>
        <w:tabs>
          <w:tab w:val="left" w:pos="900"/>
        </w:tabs>
        <w:spacing w:line="400" w:lineRule="exact"/>
        <w:ind w:hanging="539"/>
        <w:jc w:val="center"/>
        <w:rPr>
          <w:rFonts w:ascii="Georgia" w:hAnsi="Georgia"/>
          <w:sz w:val="22"/>
          <w:szCs w:val="22"/>
        </w:rPr>
      </w:pPr>
      <w:r w:rsidRPr="007F1903">
        <w:rPr>
          <w:rFonts w:ascii="Georgia" w:hAnsi="Georgia"/>
          <w:b/>
          <w:sz w:val="22"/>
          <w:szCs w:val="22"/>
        </w:rPr>
        <w:t xml:space="preserve">DICHIARA </w:t>
      </w:r>
    </w:p>
    <w:p w14:paraId="6406E516" w14:textId="77777777" w:rsidR="008816C7" w:rsidRPr="007F1903" w:rsidRDefault="008816C7" w:rsidP="007F1903">
      <w:pPr>
        <w:numPr>
          <w:ilvl w:val="0"/>
          <w:numId w:val="5"/>
        </w:numPr>
        <w:tabs>
          <w:tab w:val="left" w:pos="426"/>
        </w:tabs>
        <w:spacing w:line="400" w:lineRule="exact"/>
        <w:ind w:left="0" w:hanging="426"/>
        <w:jc w:val="both"/>
        <w:rPr>
          <w:rFonts w:ascii="Georgia" w:hAnsi="Georgia"/>
          <w:sz w:val="22"/>
          <w:szCs w:val="22"/>
        </w:rPr>
      </w:pPr>
      <w:r w:rsidRPr="007F1903">
        <w:rPr>
          <w:rFonts w:ascii="Georgia" w:hAnsi="Georgia"/>
          <w:sz w:val="22"/>
          <w:szCs w:val="22"/>
        </w:rPr>
        <w:t>che la propria partecipazione alla gara non comporta violazione del divieto di cui all’</w:t>
      </w:r>
      <w:r w:rsidRPr="007F1903">
        <w:rPr>
          <w:rFonts w:ascii="Georgia" w:hAnsi="Georgia"/>
          <w:b/>
          <w:sz w:val="22"/>
          <w:szCs w:val="22"/>
        </w:rPr>
        <w:t xml:space="preserve">art. </w:t>
      </w:r>
      <w:r w:rsidR="00F161D4" w:rsidRPr="007F1903">
        <w:rPr>
          <w:rFonts w:ascii="Georgia" w:hAnsi="Georgia"/>
          <w:b/>
          <w:sz w:val="22"/>
          <w:szCs w:val="22"/>
        </w:rPr>
        <w:t>48</w:t>
      </w:r>
      <w:r w:rsidRPr="007F1903">
        <w:rPr>
          <w:rFonts w:ascii="Georgia" w:hAnsi="Georgia"/>
          <w:b/>
          <w:sz w:val="22"/>
          <w:szCs w:val="22"/>
        </w:rPr>
        <w:t>, co. 7 del</w:t>
      </w:r>
      <w:r w:rsidRPr="007F1903">
        <w:rPr>
          <w:rFonts w:ascii="Georgia" w:hAnsi="Georgia"/>
          <w:sz w:val="22"/>
          <w:szCs w:val="22"/>
        </w:rPr>
        <w:t xml:space="preserve"> </w:t>
      </w:r>
      <w:proofErr w:type="spellStart"/>
      <w:r w:rsidRPr="007F1903">
        <w:rPr>
          <w:rFonts w:ascii="Georgia" w:hAnsi="Georgia"/>
          <w:b/>
          <w:sz w:val="22"/>
          <w:szCs w:val="22"/>
        </w:rPr>
        <w:t>D.Lgs.</w:t>
      </w:r>
      <w:proofErr w:type="spellEnd"/>
      <w:r w:rsidRPr="007F1903">
        <w:rPr>
          <w:rFonts w:ascii="Georgia" w:hAnsi="Georgia"/>
          <w:b/>
          <w:sz w:val="22"/>
          <w:szCs w:val="22"/>
        </w:rPr>
        <w:t xml:space="preserve"> </w:t>
      </w:r>
      <w:r w:rsidR="00F161D4" w:rsidRPr="007F1903">
        <w:rPr>
          <w:rFonts w:ascii="Georgia" w:hAnsi="Georgia"/>
          <w:b/>
          <w:sz w:val="22"/>
          <w:szCs w:val="22"/>
        </w:rPr>
        <w:t>50/201</w:t>
      </w:r>
      <w:r w:rsidRPr="007F1903">
        <w:rPr>
          <w:rFonts w:ascii="Georgia" w:hAnsi="Georgia"/>
          <w:b/>
          <w:sz w:val="22"/>
          <w:szCs w:val="22"/>
        </w:rPr>
        <w:t>6</w:t>
      </w:r>
      <w:r w:rsidRPr="007F1903">
        <w:rPr>
          <w:rFonts w:ascii="Georgia" w:hAnsi="Georgia"/>
          <w:sz w:val="22"/>
          <w:szCs w:val="22"/>
        </w:rPr>
        <w:t>;</w:t>
      </w:r>
    </w:p>
    <w:p w14:paraId="778F5A46" w14:textId="739C5EF3" w:rsidR="008816C7" w:rsidRPr="007F1903" w:rsidRDefault="008816C7" w:rsidP="007F1903">
      <w:pPr>
        <w:numPr>
          <w:ilvl w:val="0"/>
          <w:numId w:val="5"/>
        </w:numPr>
        <w:tabs>
          <w:tab w:val="left" w:pos="426"/>
        </w:tabs>
        <w:spacing w:line="400" w:lineRule="exact"/>
        <w:ind w:left="0" w:hanging="426"/>
        <w:jc w:val="both"/>
        <w:rPr>
          <w:rFonts w:ascii="Georgia" w:hAnsi="Georgia"/>
          <w:sz w:val="22"/>
          <w:szCs w:val="22"/>
        </w:rPr>
      </w:pPr>
      <w:r w:rsidRPr="007F1903">
        <w:rPr>
          <w:rFonts w:ascii="Georgia" w:hAnsi="Georgia"/>
          <w:sz w:val="22"/>
          <w:szCs w:val="22"/>
        </w:rPr>
        <w:t xml:space="preserve">di non essersi avvalso dei piani individuali di emersione </w:t>
      </w:r>
      <w:r w:rsidR="0092778C" w:rsidRPr="00F01DDE">
        <w:rPr>
          <w:rFonts w:ascii="Georgia" w:hAnsi="Georgia"/>
          <w:sz w:val="22"/>
          <w:szCs w:val="22"/>
        </w:rPr>
        <w:t xml:space="preserve">di cui all’art. 1 bis co. 14 </w:t>
      </w:r>
      <w:r w:rsidRPr="007F1903">
        <w:rPr>
          <w:rFonts w:ascii="Georgia" w:hAnsi="Georgia"/>
          <w:sz w:val="22"/>
          <w:szCs w:val="22"/>
        </w:rPr>
        <w:t>L. 383/2001</w:t>
      </w:r>
      <w:r w:rsidR="0092778C" w:rsidRPr="00F01DDE">
        <w:rPr>
          <w:rFonts w:ascii="Georgia" w:hAnsi="Georgia"/>
          <w:sz w:val="22"/>
          <w:szCs w:val="22"/>
        </w:rPr>
        <w:t>, come sostituito dal D.L. 210/2002, convertito, con modificazioni dalla L. 266/2002</w:t>
      </w:r>
      <w:r w:rsidRPr="007F1903">
        <w:rPr>
          <w:rFonts w:ascii="Georgia" w:hAnsi="Georgia"/>
          <w:sz w:val="22"/>
          <w:szCs w:val="22"/>
        </w:rPr>
        <w:t xml:space="preserve"> ovvero, qualora si sia avvalso di tali piani, che gli stessi si sono conclusi;</w:t>
      </w:r>
    </w:p>
    <w:p w14:paraId="5187351A" w14:textId="77777777" w:rsidR="008816C7" w:rsidRPr="007F1903" w:rsidRDefault="008816C7" w:rsidP="007F1903">
      <w:pPr>
        <w:numPr>
          <w:ilvl w:val="0"/>
          <w:numId w:val="5"/>
        </w:numPr>
        <w:tabs>
          <w:tab w:val="left" w:pos="426"/>
        </w:tabs>
        <w:spacing w:line="400" w:lineRule="exact"/>
        <w:ind w:left="0" w:hanging="426"/>
        <w:jc w:val="both"/>
        <w:rPr>
          <w:rFonts w:ascii="Georgia" w:hAnsi="Georgia"/>
          <w:sz w:val="22"/>
          <w:szCs w:val="22"/>
        </w:rPr>
      </w:pPr>
      <w:r w:rsidRPr="007F1903">
        <w:rPr>
          <w:rFonts w:ascii="Georgia" w:hAnsi="Georgia"/>
          <w:sz w:val="22"/>
          <w:szCs w:val="22"/>
        </w:rPr>
        <w:t>di aver preso esatta cognizione della natura dell’Appalto e di tutte le circostanze generali e particolari che possono influire sulla sua esecuzione;</w:t>
      </w:r>
    </w:p>
    <w:p w14:paraId="4B0D0215" w14:textId="5438B1CA" w:rsidR="008816C7" w:rsidRPr="007F1903" w:rsidRDefault="008816C7" w:rsidP="007F1903">
      <w:pPr>
        <w:numPr>
          <w:ilvl w:val="0"/>
          <w:numId w:val="5"/>
        </w:numPr>
        <w:tabs>
          <w:tab w:val="left" w:pos="426"/>
        </w:tabs>
        <w:spacing w:line="400" w:lineRule="exact"/>
        <w:ind w:left="0" w:hanging="426"/>
        <w:jc w:val="both"/>
        <w:rPr>
          <w:rFonts w:ascii="Georgia" w:hAnsi="Georgia"/>
          <w:sz w:val="22"/>
          <w:szCs w:val="22"/>
        </w:rPr>
      </w:pPr>
      <w:r w:rsidRPr="007F1903">
        <w:rPr>
          <w:rFonts w:ascii="Georgia" w:hAnsi="Georgia"/>
          <w:sz w:val="22"/>
          <w:szCs w:val="22"/>
        </w:rPr>
        <w:t xml:space="preserve">di aver esaminato tutti gli elaborati progettuali, compreso il calcolo sommario della spesa o il computo metrico estimativo, ove redatto, di essersi recati sul luogo di esecuzione dei lavori, di avere preso conoscenza delle condizioni locali, della viabilità di accesso, di aver verificato le capacità e le disponibilità, compatibili con i tempi di esecuzione previsti, delle cave eventualmente necessarie e delle </w:t>
      </w:r>
      <w:r w:rsidRPr="007F1903">
        <w:rPr>
          <w:rFonts w:ascii="Georgia" w:hAnsi="Georgia"/>
          <w:sz w:val="22"/>
          <w:szCs w:val="22"/>
        </w:rPr>
        <w:lastRenderedPageBreak/>
        <w:t>discariche autorizzate, nonché di tutte le circostanze generali, particolari e locali, nessuna esclusa ed eccettuata, che possono avere influito o influire sulla determinazione dei prezzi, sulle condizioni contrattuali e sull'esecuzione de</w:t>
      </w:r>
      <w:r w:rsidR="00011E11" w:rsidRPr="007F1903">
        <w:rPr>
          <w:rFonts w:ascii="Georgia" w:hAnsi="Georgia"/>
          <w:sz w:val="22"/>
          <w:szCs w:val="22"/>
        </w:rPr>
        <w:t>lle prestazioni e/o de</w:t>
      </w:r>
      <w:r w:rsidRPr="007F1903">
        <w:rPr>
          <w:rFonts w:ascii="Georgia" w:hAnsi="Georgia"/>
          <w:sz w:val="22"/>
          <w:szCs w:val="22"/>
        </w:rPr>
        <w:t>i lavori e di aver</w:t>
      </w:r>
      <w:r w:rsidR="00011E11" w:rsidRPr="007F1903">
        <w:rPr>
          <w:rFonts w:ascii="Georgia" w:hAnsi="Georgia"/>
          <w:sz w:val="22"/>
          <w:szCs w:val="22"/>
        </w:rPr>
        <w:t>le/i</w:t>
      </w:r>
      <w:r w:rsidRPr="007F1903">
        <w:rPr>
          <w:rFonts w:ascii="Georgia" w:hAnsi="Georgia"/>
          <w:sz w:val="22"/>
          <w:szCs w:val="22"/>
        </w:rPr>
        <w:t xml:space="preserve"> giudicat</w:t>
      </w:r>
      <w:r w:rsidR="00011E11" w:rsidRPr="007F1903">
        <w:rPr>
          <w:rFonts w:ascii="Georgia" w:hAnsi="Georgia"/>
          <w:sz w:val="22"/>
          <w:szCs w:val="22"/>
        </w:rPr>
        <w:t>e/i</w:t>
      </w:r>
      <w:r w:rsidRPr="007F1903">
        <w:rPr>
          <w:rFonts w:ascii="Georgia" w:hAnsi="Georgia"/>
          <w:sz w:val="22"/>
          <w:szCs w:val="22"/>
        </w:rPr>
        <w:t xml:space="preserve"> realizzabili, gli elaborati progettuali adeguati ed i prezzi nel loro complesso remunerativi e tali da consentire il ribasso offerto;</w:t>
      </w:r>
    </w:p>
    <w:p w14:paraId="4D15BF16" w14:textId="58A44401" w:rsidR="008816C7" w:rsidRPr="007F1903" w:rsidRDefault="008816C7" w:rsidP="007F1903">
      <w:pPr>
        <w:numPr>
          <w:ilvl w:val="0"/>
          <w:numId w:val="5"/>
        </w:numPr>
        <w:tabs>
          <w:tab w:val="left" w:pos="426"/>
        </w:tabs>
        <w:spacing w:line="400" w:lineRule="exact"/>
        <w:ind w:left="0" w:hanging="426"/>
        <w:jc w:val="both"/>
        <w:rPr>
          <w:rFonts w:ascii="Georgia" w:hAnsi="Georgia"/>
          <w:sz w:val="22"/>
          <w:szCs w:val="22"/>
        </w:rPr>
      </w:pPr>
      <w:r w:rsidRPr="007F1903">
        <w:rPr>
          <w:rFonts w:ascii="Georgia" w:hAnsi="Georgia"/>
          <w:sz w:val="22"/>
          <w:szCs w:val="22"/>
        </w:rPr>
        <w:t xml:space="preserve">di avere effettuato una verifica della disponibilità dei materiali e della mano d'opera necessaria per l'esecuzione </w:t>
      </w:r>
      <w:r w:rsidR="00011E11" w:rsidRPr="007F1903">
        <w:rPr>
          <w:rFonts w:ascii="Georgia" w:hAnsi="Georgia"/>
          <w:sz w:val="22"/>
          <w:szCs w:val="22"/>
        </w:rPr>
        <w:t xml:space="preserve">delle prestazioni e/o dei lavori </w:t>
      </w:r>
      <w:r w:rsidRPr="007F1903">
        <w:rPr>
          <w:rFonts w:ascii="Georgia" w:hAnsi="Georgia"/>
          <w:sz w:val="22"/>
          <w:szCs w:val="22"/>
        </w:rPr>
        <w:t xml:space="preserve">nonché della disponibilità di attrezzature adeguate all'entità e alla tipologia e categoria </w:t>
      </w:r>
      <w:r w:rsidR="00011E11" w:rsidRPr="007F1903">
        <w:rPr>
          <w:rFonts w:ascii="Georgia" w:hAnsi="Georgia"/>
          <w:sz w:val="22"/>
          <w:szCs w:val="22"/>
        </w:rPr>
        <w:t xml:space="preserve">delle prestazioni e/o dei lavori </w:t>
      </w:r>
      <w:r w:rsidRPr="007F1903">
        <w:rPr>
          <w:rFonts w:ascii="Georgia" w:hAnsi="Georgia"/>
          <w:sz w:val="22"/>
          <w:szCs w:val="22"/>
        </w:rPr>
        <w:t>in appalto;</w:t>
      </w:r>
    </w:p>
    <w:p w14:paraId="56509891" w14:textId="0629CFEB" w:rsidR="008816C7" w:rsidRPr="007F1903" w:rsidRDefault="008816C7" w:rsidP="007F1903">
      <w:pPr>
        <w:numPr>
          <w:ilvl w:val="0"/>
          <w:numId w:val="5"/>
        </w:numPr>
        <w:tabs>
          <w:tab w:val="left" w:pos="426"/>
        </w:tabs>
        <w:spacing w:line="400" w:lineRule="exact"/>
        <w:ind w:left="0" w:hanging="426"/>
        <w:jc w:val="both"/>
        <w:rPr>
          <w:rFonts w:ascii="Georgia" w:hAnsi="Georgia"/>
          <w:sz w:val="22"/>
          <w:szCs w:val="22"/>
        </w:rPr>
      </w:pPr>
      <w:r w:rsidRPr="007F1903">
        <w:rPr>
          <w:rFonts w:ascii="Georgia" w:hAnsi="Georgia"/>
          <w:sz w:val="22"/>
          <w:szCs w:val="22"/>
        </w:rPr>
        <w:t xml:space="preserve">di accettare, senza condizione o riserva alcuna, tutte le norme e disposizioni contenute nella lettera di invito, </w:t>
      </w:r>
      <w:r w:rsidR="004050CA" w:rsidRPr="007F1903">
        <w:rPr>
          <w:rFonts w:ascii="Georgia" w:hAnsi="Georgia"/>
          <w:sz w:val="22"/>
          <w:szCs w:val="22"/>
        </w:rPr>
        <w:t xml:space="preserve">nel disciplinare di gara se presente, </w:t>
      </w:r>
      <w:r w:rsidRPr="007F1903">
        <w:rPr>
          <w:rFonts w:ascii="Georgia" w:hAnsi="Georgia"/>
          <w:sz w:val="22"/>
          <w:szCs w:val="22"/>
        </w:rPr>
        <w:t>nelle eventuali risposte ai quesiti, nello schema di contratto, nel Capitolato speciale d’appalto, nella relazione tecnica, nei piani di sicurezza, nei grafici di progetto ed in tutti gli elaborati progettuali indicati come allegati al contratto;</w:t>
      </w:r>
    </w:p>
    <w:p w14:paraId="6CF9C9E4" w14:textId="77777777" w:rsidR="008816C7" w:rsidRPr="007F1903" w:rsidRDefault="008816C7" w:rsidP="007F1903">
      <w:pPr>
        <w:numPr>
          <w:ilvl w:val="0"/>
          <w:numId w:val="5"/>
        </w:numPr>
        <w:tabs>
          <w:tab w:val="left" w:pos="426"/>
        </w:tabs>
        <w:spacing w:line="400" w:lineRule="exact"/>
        <w:ind w:left="0" w:hanging="426"/>
        <w:jc w:val="both"/>
        <w:rPr>
          <w:rFonts w:ascii="Georgia" w:hAnsi="Georgia"/>
          <w:sz w:val="22"/>
          <w:szCs w:val="22"/>
        </w:rPr>
      </w:pPr>
      <w:r w:rsidRPr="007F1903">
        <w:rPr>
          <w:rFonts w:ascii="Georgia" w:hAnsi="Georgia"/>
          <w:sz w:val="22"/>
          <w:szCs w:val="22"/>
        </w:rPr>
        <w:t>di aver tenuto conto, nel predisporre l’offerta, degli obblighi relativi alle norme in materia di sicurezza sul lavoro, valutando i costi dei rischi specifici della propria attività;</w:t>
      </w:r>
    </w:p>
    <w:p w14:paraId="45C31A27" w14:textId="50DA6E7C" w:rsidR="008816C7" w:rsidRPr="007F1903" w:rsidRDefault="008816C7" w:rsidP="007F1903">
      <w:pPr>
        <w:numPr>
          <w:ilvl w:val="0"/>
          <w:numId w:val="5"/>
        </w:numPr>
        <w:tabs>
          <w:tab w:val="left" w:pos="426"/>
        </w:tabs>
        <w:spacing w:line="400" w:lineRule="exact"/>
        <w:ind w:left="0" w:hanging="426"/>
        <w:jc w:val="both"/>
        <w:rPr>
          <w:rFonts w:ascii="Georgia" w:hAnsi="Georgia"/>
          <w:sz w:val="22"/>
          <w:szCs w:val="22"/>
        </w:rPr>
      </w:pPr>
      <w:r w:rsidRPr="007F1903">
        <w:rPr>
          <w:rFonts w:ascii="Georgia" w:hAnsi="Georgia"/>
          <w:sz w:val="22"/>
          <w:szCs w:val="22"/>
        </w:rPr>
        <w:t>di aver preso conoscenza e di aver tenuto conto nella formulazione dell’offerta delle condizioni contrattuali e degli oneri compresi quelli eventuali relativi alla raccolta, trasporto e smaltimento dei rifiuti e/o residui di lavorazione nonché degli obblighi e degli oneri relativi alle disposizioni in materia di sicurezza, di assicurazione, di condizioni di lavoro e di previdenza e assistenza in vigore nel l</w:t>
      </w:r>
      <w:r w:rsidR="004050CA" w:rsidRPr="007F1903">
        <w:rPr>
          <w:rFonts w:ascii="Georgia" w:hAnsi="Georgia"/>
          <w:sz w:val="22"/>
          <w:szCs w:val="22"/>
        </w:rPr>
        <w:t>uogo dove devono essere eseguite</w:t>
      </w:r>
      <w:r w:rsidRPr="007F1903">
        <w:rPr>
          <w:rFonts w:ascii="Georgia" w:hAnsi="Georgia"/>
          <w:sz w:val="22"/>
          <w:szCs w:val="22"/>
        </w:rPr>
        <w:t xml:space="preserve"> </w:t>
      </w:r>
      <w:r w:rsidR="004050CA" w:rsidRPr="007F1903">
        <w:rPr>
          <w:rFonts w:ascii="Georgia" w:hAnsi="Georgia"/>
          <w:sz w:val="22"/>
          <w:szCs w:val="22"/>
        </w:rPr>
        <w:t>le prestazioni e/o i lavori</w:t>
      </w:r>
      <w:r w:rsidRPr="007F1903">
        <w:rPr>
          <w:rFonts w:ascii="Georgia" w:hAnsi="Georgia"/>
          <w:sz w:val="22"/>
          <w:szCs w:val="22"/>
        </w:rPr>
        <w:t>;</w:t>
      </w:r>
    </w:p>
    <w:p w14:paraId="68CF1A6A" w14:textId="77777777" w:rsidR="008816C7" w:rsidRPr="007F1903" w:rsidRDefault="008816C7" w:rsidP="007F1903">
      <w:pPr>
        <w:numPr>
          <w:ilvl w:val="0"/>
          <w:numId w:val="5"/>
        </w:numPr>
        <w:tabs>
          <w:tab w:val="left" w:pos="426"/>
        </w:tabs>
        <w:spacing w:line="400" w:lineRule="exact"/>
        <w:ind w:left="0" w:hanging="426"/>
        <w:jc w:val="both"/>
        <w:rPr>
          <w:rFonts w:ascii="Georgia" w:hAnsi="Georgia"/>
          <w:sz w:val="22"/>
          <w:szCs w:val="22"/>
        </w:rPr>
      </w:pPr>
      <w:r w:rsidRPr="007F1903">
        <w:rPr>
          <w:rFonts w:ascii="Georgia" w:hAnsi="Georgia"/>
          <w:sz w:val="22"/>
          <w:szCs w:val="22"/>
        </w:rPr>
        <w:t>di avere tenuto conto di quanto sopra nella formulazione dell’offerta, ritenendola complessivamente remunerativa senza riserva alcuna;</w:t>
      </w:r>
    </w:p>
    <w:p w14:paraId="6C3542F3" w14:textId="77777777" w:rsidR="008816C7" w:rsidRPr="007F1903" w:rsidRDefault="008816C7" w:rsidP="007F1903">
      <w:pPr>
        <w:numPr>
          <w:ilvl w:val="0"/>
          <w:numId w:val="5"/>
        </w:numPr>
        <w:tabs>
          <w:tab w:val="left" w:pos="426"/>
        </w:tabs>
        <w:spacing w:line="400" w:lineRule="exact"/>
        <w:ind w:left="0" w:hanging="426"/>
        <w:jc w:val="both"/>
        <w:rPr>
          <w:rFonts w:ascii="Georgia" w:hAnsi="Georgia"/>
          <w:sz w:val="22"/>
          <w:szCs w:val="22"/>
        </w:rPr>
      </w:pPr>
      <w:r w:rsidRPr="007F1903">
        <w:rPr>
          <w:rFonts w:ascii="Georgia" w:hAnsi="Georgia"/>
          <w:sz w:val="22"/>
          <w:szCs w:val="22"/>
        </w:rPr>
        <w:t>di impegnarsi a mantenere valida e vincolante l’offerta per 180 (centottanta) giorni, a decorrere dalla data della scadenza del termine per la sua presentazione;</w:t>
      </w:r>
    </w:p>
    <w:p w14:paraId="52565A70" w14:textId="77777777" w:rsidR="008816C7" w:rsidRPr="007F1903" w:rsidRDefault="008816C7" w:rsidP="007F1903">
      <w:pPr>
        <w:numPr>
          <w:ilvl w:val="0"/>
          <w:numId w:val="5"/>
        </w:numPr>
        <w:tabs>
          <w:tab w:val="left" w:pos="426"/>
        </w:tabs>
        <w:spacing w:line="400" w:lineRule="exact"/>
        <w:ind w:left="0" w:hanging="426"/>
        <w:jc w:val="both"/>
        <w:rPr>
          <w:rFonts w:ascii="Georgia" w:hAnsi="Georgia"/>
          <w:b/>
          <w:sz w:val="22"/>
          <w:szCs w:val="22"/>
        </w:rPr>
      </w:pPr>
      <w:r w:rsidRPr="007F1903">
        <w:rPr>
          <w:rFonts w:ascii="Georgia" w:hAnsi="Georgia"/>
          <w:b/>
          <w:sz w:val="22"/>
          <w:szCs w:val="22"/>
        </w:rPr>
        <w:t xml:space="preserve">(segnare con </w:t>
      </w:r>
      <w:proofErr w:type="gramStart"/>
      <w:r w:rsidRPr="007F1903">
        <w:rPr>
          <w:rFonts w:ascii="Georgia" w:hAnsi="Georgia"/>
          <w:b/>
          <w:sz w:val="22"/>
          <w:szCs w:val="22"/>
        </w:rPr>
        <w:t>una  X</w:t>
      </w:r>
      <w:proofErr w:type="gramEnd"/>
      <w:r w:rsidRPr="007F1903">
        <w:rPr>
          <w:rFonts w:ascii="Georgia" w:hAnsi="Georgia"/>
          <w:b/>
          <w:sz w:val="22"/>
          <w:szCs w:val="22"/>
        </w:rPr>
        <w:t xml:space="preserve">  la situazione che ricorre)</w:t>
      </w:r>
    </w:p>
    <w:p w14:paraId="55D865C2" w14:textId="77777777" w:rsidR="008816C7" w:rsidRPr="007F1903" w:rsidRDefault="008816C7" w:rsidP="007F1903">
      <w:pPr>
        <w:tabs>
          <w:tab w:val="left" w:pos="1134"/>
        </w:tabs>
        <w:spacing w:line="400" w:lineRule="exact"/>
        <w:ind w:hanging="567"/>
        <w:jc w:val="both"/>
        <w:rPr>
          <w:rFonts w:ascii="Georgia" w:hAnsi="Georgia"/>
          <w:sz w:val="22"/>
          <w:szCs w:val="22"/>
        </w:rPr>
      </w:pPr>
      <w:r w:rsidRPr="007F1903">
        <w:rPr>
          <w:rFonts w:ascii="Georgia" w:hAnsi="Georgia"/>
          <w:sz w:val="22"/>
          <w:szCs w:val="22"/>
        </w:rPr>
        <w:sym w:font="Symbol" w:char="F07F"/>
      </w:r>
      <w:r w:rsidRPr="007F1903">
        <w:rPr>
          <w:rFonts w:ascii="Georgia" w:hAnsi="Georgia"/>
          <w:sz w:val="22"/>
          <w:szCs w:val="22"/>
        </w:rPr>
        <w:tab/>
        <w:t xml:space="preserve">di autorizzare, qualora un partecipante alla gara eserciti - ai sensi del </w:t>
      </w:r>
      <w:proofErr w:type="spellStart"/>
      <w:r w:rsidRPr="007F1903">
        <w:rPr>
          <w:rFonts w:ascii="Georgia" w:hAnsi="Georgia"/>
          <w:sz w:val="22"/>
          <w:szCs w:val="22"/>
        </w:rPr>
        <w:t>D.Lgs.</w:t>
      </w:r>
      <w:proofErr w:type="spellEnd"/>
      <w:r w:rsidRPr="007F1903">
        <w:rPr>
          <w:rFonts w:ascii="Georgia" w:hAnsi="Georgia"/>
          <w:sz w:val="22"/>
          <w:szCs w:val="22"/>
        </w:rPr>
        <w:t xml:space="preserve"> 241/1990 - la facoltà di “accesso agli atti”, l’Amministrazione a rilasciare copia di tutta la documentazione presentata per la partecipazione alla gara;</w:t>
      </w:r>
    </w:p>
    <w:p w14:paraId="69C4B2F8" w14:textId="77777777" w:rsidR="008816C7" w:rsidRPr="007F1903" w:rsidRDefault="008816C7" w:rsidP="007F1903">
      <w:pPr>
        <w:tabs>
          <w:tab w:val="left" w:pos="709"/>
          <w:tab w:val="left" w:pos="1134"/>
        </w:tabs>
        <w:spacing w:line="400" w:lineRule="exact"/>
        <w:ind w:hanging="567"/>
        <w:jc w:val="both"/>
        <w:rPr>
          <w:rFonts w:ascii="Georgia" w:hAnsi="Georgia"/>
          <w:sz w:val="22"/>
          <w:szCs w:val="22"/>
        </w:rPr>
      </w:pPr>
      <w:r w:rsidRPr="007F1903">
        <w:rPr>
          <w:rFonts w:ascii="Georgia" w:hAnsi="Georgia"/>
          <w:sz w:val="22"/>
          <w:szCs w:val="22"/>
        </w:rPr>
        <w:t xml:space="preserve">oppure: </w:t>
      </w:r>
    </w:p>
    <w:p w14:paraId="3A12B8B9" w14:textId="77777777" w:rsidR="008816C7" w:rsidRPr="007F1903" w:rsidRDefault="008816C7" w:rsidP="007F1903">
      <w:pPr>
        <w:tabs>
          <w:tab w:val="left" w:pos="567"/>
          <w:tab w:val="left" w:pos="1134"/>
        </w:tabs>
        <w:spacing w:line="400" w:lineRule="exact"/>
        <w:ind w:hanging="567"/>
        <w:jc w:val="both"/>
        <w:rPr>
          <w:rFonts w:ascii="Georgia" w:hAnsi="Georgia"/>
          <w:sz w:val="22"/>
          <w:szCs w:val="22"/>
        </w:rPr>
      </w:pPr>
      <w:r w:rsidRPr="007F1903">
        <w:rPr>
          <w:rFonts w:ascii="Georgia" w:hAnsi="Georgia"/>
          <w:sz w:val="22"/>
          <w:szCs w:val="22"/>
        </w:rPr>
        <w:sym w:font="Symbol" w:char="F07F"/>
      </w:r>
      <w:r w:rsidRPr="007F1903">
        <w:rPr>
          <w:rFonts w:ascii="Georgia" w:hAnsi="Georgia"/>
          <w:sz w:val="22"/>
          <w:szCs w:val="22"/>
        </w:rPr>
        <w:tab/>
        <w:t xml:space="preserve">di non autorizzare l’accesso agli atti inerenti </w:t>
      </w:r>
      <w:proofErr w:type="gramStart"/>
      <w:r w:rsidRPr="007F1903">
        <w:rPr>
          <w:rFonts w:ascii="Georgia" w:hAnsi="Georgia"/>
          <w:sz w:val="22"/>
          <w:szCs w:val="22"/>
        </w:rPr>
        <w:t>le</w:t>
      </w:r>
      <w:proofErr w:type="gramEnd"/>
      <w:r w:rsidRPr="007F1903">
        <w:rPr>
          <w:rFonts w:ascii="Georgia" w:hAnsi="Georgia"/>
          <w:sz w:val="22"/>
          <w:szCs w:val="22"/>
        </w:rPr>
        <w:t xml:space="preserve"> parti relative all’offerta tecnica che saranno espressamente indicate con la presentazione della stessa, ovvero delle giustificazioni dei prezzi eventualmente chieste in sede di verifica delle offerte anomale, in quanto coperte da segreto tecnico/commerciale, indicando i motivi;</w:t>
      </w:r>
    </w:p>
    <w:p w14:paraId="7B4568DF" w14:textId="4183C82E" w:rsidR="008816C7" w:rsidRPr="007F1903" w:rsidRDefault="008816C7" w:rsidP="007F1903">
      <w:pPr>
        <w:numPr>
          <w:ilvl w:val="0"/>
          <w:numId w:val="5"/>
        </w:numPr>
        <w:tabs>
          <w:tab w:val="left" w:pos="426"/>
        </w:tabs>
        <w:spacing w:line="400" w:lineRule="exact"/>
        <w:ind w:left="0" w:hanging="426"/>
        <w:jc w:val="both"/>
        <w:rPr>
          <w:rFonts w:ascii="Georgia" w:hAnsi="Georgia"/>
          <w:sz w:val="22"/>
          <w:szCs w:val="22"/>
        </w:rPr>
      </w:pPr>
      <w:r w:rsidRPr="007F1903">
        <w:rPr>
          <w:rFonts w:ascii="Georgia" w:hAnsi="Georgia"/>
          <w:sz w:val="22"/>
          <w:szCs w:val="22"/>
        </w:rPr>
        <w:t xml:space="preserve">di accettare l’eventuale consegna </w:t>
      </w:r>
      <w:r w:rsidR="004050CA" w:rsidRPr="007F1903">
        <w:rPr>
          <w:rFonts w:ascii="Georgia" w:hAnsi="Georgia"/>
          <w:sz w:val="22"/>
          <w:szCs w:val="22"/>
        </w:rPr>
        <w:t>(avvio) delle prestazioni e/o dei lavori</w:t>
      </w:r>
      <w:r w:rsidRPr="007F1903">
        <w:rPr>
          <w:rFonts w:ascii="Georgia" w:hAnsi="Georgia"/>
          <w:sz w:val="22"/>
          <w:szCs w:val="22"/>
        </w:rPr>
        <w:t>, sotto riserva di legge, nelle more di stipulazione del Contratto;</w:t>
      </w:r>
    </w:p>
    <w:p w14:paraId="30D520C8" w14:textId="77777777" w:rsidR="008816C7" w:rsidRPr="007F1903" w:rsidRDefault="008816C7" w:rsidP="007F1903">
      <w:pPr>
        <w:numPr>
          <w:ilvl w:val="0"/>
          <w:numId w:val="5"/>
        </w:numPr>
        <w:tabs>
          <w:tab w:val="left" w:pos="426"/>
        </w:tabs>
        <w:spacing w:line="400" w:lineRule="exact"/>
        <w:ind w:left="0" w:hanging="426"/>
        <w:jc w:val="both"/>
        <w:rPr>
          <w:rFonts w:ascii="Georgia" w:hAnsi="Georgia"/>
          <w:sz w:val="22"/>
          <w:szCs w:val="22"/>
        </w:rPr>
      </w:pPr>
      <w:r w:rsidRPr="007F1903">
        <w:rPr>
          <w:rFonts w:ascii="Georgia" w:hAnsi="Georgia"/>
          <w:sz w:val="22"/>
          <w:szCs w:val="22"/>
        </w:rPr>
        <w:t>di autorizzare la Stazione Appaltante a effettuare le comunicazioni di cui all’art. 7</w:t>
      </w:r>
      <w:r w:rsidR="00F161D4" w:rsidRPr="007F1903">
        <w:rPr>
          <w:rFonts w:ascii="Georgia" w:hAnsi="Georgia"/>
          <w:sz w:val="22"/>
          <w:szCs w:val="22"/>
        </w:rPr>
        <w:t>6</w:t>
      </w:r>
      <w:r w:rsidRPr="007F1903">
        <w:rPr>
          <w:rFonts w:ascii="Georgia" w:hAnsi="Georgia"/>
          <w:sz w:val="22"/>
          <w:szCs w:val="22"/>
        </w:rPr>
        <w:t xml:space="preserve"> co. 5 del </w:t>
      </w:r>
      <w:proofErr w:type="spellStart"/>
      <w:r w:rsidRPr="007F1903">
        <w:rPr>
          <w:rFonts w:ascii="Georgia" w:hAnsi="Georgia"/>
          <w:sz w:val="22"/>
          <w:szCs w:val="22"/>
        </w:rPr>
        <w:t>D.Lgs.</w:t>
      </w:r>
      <w:proofErr w:type="spellEnd"/>
      <w:r w:rsidRPr="007F1903">
        <w:rPr>
          <w:rFonts w:ascii="Georgia" w:hAnsi="Georgia"/>
          <w:sz w:val="22"/>
          <w:szCs w:val="22"/>
        </w:rPr>
        <w:t xml:space="preserve"> </w:t>
      </w:r>
      <w:r w:rsidR="00F161D4" w:rsidRPr="007F1903">
        <w:rPr>
          <w:rFonts w:ascii="Georgia" w:hAnsi="Georgia"/>
          <w:sz w:val="22"/>
          <w:szCs w:val="22"/>
        </w:rPr>
        <w:t>50/2016</w:t>
      </w:r>
      <w:r w:rsidRPr="007F1903">
        <w:rPr>
          <w:rFonts w:ascii="Georgia" w:hAnsi="Georgia"/>
          <w:sz w:val="22"/>
          <w:szCs w:val="22"/>
        </w:rPr>
        <w:t>;</w:t>
      </w:r>
    </w:p>
    <w:p w14:paraId="7B57768A" w14:textId="77777777" w:rsidR="008816C7" w:rsidRPr="007F1903" w:rsidRDefault="008816C7" w:rsidP="007F1903">
      <w:pPr>
        <w:numPr>
          <w:ilvl w:val="0"/>
          <w:numId w:val="5"/>
        </w:numPr>
        <w:tabs>
          <w:tab w:val="left" w:pos="426"/>
        </w:tabs>
        <w:spacing w:line="400" w:lineRule="exact"/>
        <w:ind w:left="0" w:hanging="426"/>
        <w:jc w:val="both"/>
        <w:rPr>
          <w:rFonts w:ascii="Georgia" w:hAnsi="Georgia"/>
          <w:b/>
          <w:sz w:val="22"/>
          <w:szCs w:val="22"/>
        </w:rPr>
      </w:pPr>
      <w:r w:rsidRPr="007F1903">
        <w:rPr>
          <w:rFonts w:ascii="Georgia" w:hAnsi="Georgia"/>
          <w:sz w:val="22"/>
          <w:szCs w:val="22"/>
        </w:rPr>
        <w:lastRenderedPageBreak/>
        <w:t>di prendere atto che le indicazioni delle voci e quantità riportate nel computo metrico estimativo non hanno valore negoziale essendo il prezzo, determinato attraverso lo stesso, convenuto a corpo e, pertanto, fisso e invariabile;</w:t>
      </w:r>
    </w:p>
    <w:p w14:paraId="656B7CD3" w14:textId="77777777" w:rsidR="008816C7" w:rsidRPr="007F1903" w:rsidRDefault="008816C7" w:rsidP="007F1903">
      <w:pPr>
        <w:numPr>
          <w:ilvl w:val="0"/>
          <w:numId w:val="5"/>
        </w:numPr>
        <w:tabs>
          <w:tab w:val="left" w:pos="426"/>
        </w:tabs>
        <w:spacing w:line="400" w:lineRule="exact"/>
        <w:ind w:left="0" w:hanging="426"/>
        <w:jc w:val="both"/>
        <w:rPr>
          <w:rFonts w:ascii="Georgia" w:hAnsi="Georgia"/>
          <w:sz w:val="22"/>
          <w:szCs w:val="22"/>
        </w:rPr>
      </w:pPr>
      <w:r w:rsidRPr="007F1903">
        <w:rPr>
          <w:rFonts w:ascii="Georgia" w:hAnsi="Georgia"/>
          <w:sz w:val="22"/>
          <w:szCs w:val="22"/>
        </w:rPr>
        <w:t xml:space="preserve">attesta di essere informato, ai sensi e per gli effetti del </w:t>
      </w:r>
      <w:proofErr w:type="spellStart"/>
      <w:r w:rsidRPr="007F1903">
        <w:rPr>
          <w:rFonts w:ascii="Georgia" w:hAnsi="Georgia"/>
          <w:sz w:val="22"/>
          <w:szCs w:val="22"/>
        </w:rPr>
        <w:t>D.Lgs.</w:t>
      </w:r>
      <w:proofErr w:type="spellEnd"/>
      <w:r w:rsidRPr="007F1903">
        <w:rPr>
          <w:rFonts w:ascii="Georgia" w:hAnsi="Georgia"/>
          <w:sz w:val="22"/>
          <w:szCs w:val="22"/>
        </w:rPr>
        <w:t xml:space="preserve"> 196/2003 che i dati personali raccolti saranno trattati, anche con strumenti informatici, esclusivamente nell’ambito del procedimento per il quale la dichiarazione viene resa.</w:t>
      </w:r>
    </w:p>
    <w:p w14:paraId="67A08BAF" w14:textId="77777777" w:rsidR="008816C7" w:rsidRPr="007F1903" w:rsidRDefault="008816C7" w:rsidP="007F1903">
      <w:pPr>
        <w:spacing w:line="400" w:lineRule="exact"/>
        <w:jc w:val="both"/>
        <w:rPr>
          <w:rFonts w:ascii="Georgia" w:hAnsi="Georgia"/>
          <w:b/>
          <w:sz w:val="22"/>
          <w:szCs w:val="22"/>
        </w:rPr>
      </w:pPr>
    </w:p>
    <w:p w14:paraId="151B9B08" w14:textId="77777777" w:rsidR="008816C7" w:rsidRPr="007F1903" w:rsidRDefault="008816C7" w:rsidP="007F1903">
      <w:pPr>
        <w:spacing w:line="400" w:lineRule="exact"/>
        <w:jc w:val="both"/>
        <w:rPr>
          <w:rFonts w:ascii="Georgia" w:hAnsi="Georgia"/>
          <w:b/>
          <w:sz w:val="22"/>
          <w:szCs w:val="22"/>
        </w:rPr>
      </w:pPr>
      <w:r w:rsidRPr="007F1903">
        <w:rPr>
          <w:rFonts w:ascii="Georgia" w:hAnsi="Georgia"/>
          <w:b/>
          <w:sz w:val="22"/>
          <w:szCs w:val="22"/>
        </w:rPr>
        <w:t>Dati società (domicilio fiscale, il codice fiscale, la partita IVA, l’indirizzo di PEC, posta elettronica non certificata il cui utilizzo autorizza):</w:t>
      </w:r>
    </w:p>
    <w:p w14:paraId="5F174F4E" w14:textId="77777777" w:rsidR="008816C7" w:rsidRPr="007F1903" w:rsidRDefault="008816C7" w:rsidP="007F1903">
      <w:pPr>
        <w:spacing w:line="400" w:lineRule="exact"/>
        <w:jc w:val="both"/>
        <w:rPr>
          <w:rFonts w:ascii="Georgia" w:hAnsi="Georgia"/>
          <w:sz w:val="22"/>
          <w:szCs w:val="22"/>
        </w:rPr>
      </w:pPr>
      <w:r w:rsidRPr="007F1903">
        <w:rPr>
          <w:rFonts w:ascii="Georgia" w:hAnsi="Georgia"/>
          <w:sz w:val="22"/>
          <w:szCs w:val="22"/>
        </w:rPr>
        <w:t>______________________________________________________________________________________________________________________________________________________________________________________________________________</w:t>
      </w:r>
    </w:p>
    <w:p w14:paraId="1C4A5587" w14:textId="0106C3C6" w:rsidR="008816C7" w:rsidRPr="007F1903" w:rsidRDefault="008816C7" w:rsidP="007F1903">
      <w:pPr>
        <w:spacing w:line="400" w:lineRule="exact"/>
        <w:jc w:val="both"/>
        <w:rPr>
          <w:rFonts w:ascii="Georgia" w:hAnsi="Georgia"/>
          <w:sz w:val="22"/>
          <w:szCs w:val="22"/>
        </w:rPr>
      </w:pPr>
      <w:r w:rsidRPr="007F1903">
        <w:rPr>
          <w:rFonts w:ascii="Georgia" w:hAnsi="Georgia"/>
          <w:sz w:val="22"/>
          <w:szCs w:val="22"/>
        </w:rPr>
        <w:t xml:space="preserve">Il/I sottoscritto/i, nel firmare il presente documento, dichiara/no di essere a conoscenza del fatto che la Committente si riserva il diritto di procedere, in ogni tempo, anche durante l’esecuzione del Contratto, alle verifiche del caso e che, qualora anche una sola delle dichiarazioni risultasse non veritiera, l’impresa, in ragione della situazione in cui verrebbe a trovarsi all’atto della verifica, sarà esclusa dalla gara, sarà esclusa dalle gare per un periodo di cinque anni decorrenti dalla </w:t>
      </w:r>
      <w:r w:rsidR="004050CA" w:rsidRPr="007F1903">
        <w:rPr>
          <w:rFonts w:ascii="Georgia" w:hAnsi="Georgia"/>
          <w:sz w:val="22"/>
          <w:szCs w:val="22"/>
        </w:rPr>
        <w:t xml:space="preserve">trasmissione </w:t>
      </w:r>
      <w:r w:rsidRPr="007F1903">
        <w:rPr>
          <w:rFonts w:ascii="Georgia" w:hAnsi="Georgia"/>
          <w:sz w:val="22"/>
          <w:szCs w:val="22"/>
        </w:rPr>
        <w:t>del</w:t>
      </w:r>
      <w:r w:rsidR="004050CA" w:rsidRPr="007F1903">
        <w:rPr>
          <w:rFonts w:ascii="Georgia" w:hAnsi="Georgia"/>
          <w:sz w:val="22"/>
          <w:szCs w:val="22"/>
        </w:rPr>
        <w:t>l’invito a</w:t>
      </w:r>
      <w:r w:rsidRPr="007F1903">
        <w:rPr>
          <w:rFonts w:ascii="Georgia" w:hAnsi="Georgia"/>
          <w:sz w:val="22"/>
          <w:szCs w:val="22"/>
        </w:rPr>
        <w:t>lla presente gara.</w:t>
      </w:r>
    </w:p>
    <w:p w14:paraId="75DEC65B" w14:textId="77777777" w:rsidR="008816C7" w:rsidRPr="007F1903" w:rsidRDefault="008816C7" w:rsidP="007F1903">
      <w:pPr>
        <w:spacing w:line="400" w:lineRule="exact"/>
        <w:rPr>
          <w:rFonts w:ascii="Georgia" w:hAnsi="Georgia"/>
          <w:sz w:val="22"/>
          <w:szCs w:val="22"/>
        </w:rPr>
      </w:pPr>
    </w:p>
    <w:p w14:paraId="7E6C9441" w14:textId="77777777" w:rsidR="008816C7" w:rsidRPr="007F1903" w:rsidRDefault="00F161D4" w:rsidP="007F1903">
      <w:pPr>
        <w:spacing w:line="400" w:lineRule="exact"/>
        <w:rPr>
          <w:rFonts w:ascii="Georgia" w:hAnsi="Georgia"/>
          <w:sz w:val="22"/>
          <w:szCs w:val="22"/>
        </w:rPr>
      </w:pPr>
      <w:r w:rsidRPr="007F1903">
        <w:rPr>
          <w:rFonts w:ascii="Georgia" w:hAnsi="Georgia"/>
          <w:sz w:val="22"/>
          <w:szCs w:val="22"/>
        </w:rPr>
        <w:t>FIRMA del Rappresentante legale</w:t>
      </w:r>
    </w:p>
    <w:p w14:paraId="2B517D0E" w14:textId="77777777" w:rsidR="00734BF4" w:rsidRPr="007F1903" w:rsidRDefault="00734BF4" w:rsidP="007F1903">
      <w:pPr>
        <w:spacing w:line="400" w:lineRule="exact"/>
        <w:rPr>
          <w:rFonts w:ascii="Georgia" w:hAnsi="Georgia"/>
          <w:sz w:val="22"/>
          <w:szCs w:val="22"/>
        </w:rPr>
      </w:pPr>
      <w:r w:rsidRPr="007F1903">
        <w:rPr>
          <w:rFonts w:ascii="Georgia" w:hAnsi="Georgia"/>
          <w:sz w:val="22"/>
          <w:szCs w:val="22"/>
        </w:rPr>
        <w:t>F.to digitalmente</w:t>
      </w:r>
    </w:p>
    <w:p w14:paraId="70373BC7" w14:textId="77777777" w:rsidR="00734BF4" w:rsidRPr="007F1903" w:rsidRDefault="00734BF4" w:rsidP="007F1903">
      <w:pPr>
        <w:spacing w:line="400" w:lineRule="exact"/>
        <w:rPr>
          <w:rFonts w:ascii="Georgia" w:hAnsi="Georgia"/>
          <w:sz w:val="22"/>
          <w:szCs w:val="22"/>
        </w:rPr>
      </w:pPr>
    </w:p>
    <w:p w14:paraId="11FD3C41" w14:textId="77777777" w:rsidR="00734BF4" w:rsidRPr="007F1903" w:rsidRDefault="00734BF4" w:rsidP="007F1903">
      <w:pPr>
        <w:spacing w:line="400" w:lineRule="exact"/>
        <w:rPr>
          <w:rFonts w:ascii="Georgia" w:hAnsi="Georgia"/>
          <w:sz w:val="22"/>
          <w:szCs w:val="22"/>
        </w:rPr>
      </w:pPr>
    </w:p>
    <w:p w14:paraId="3AFD3FF0" w14:textId="77777777" w:rsidR="008816C7" w:rsidRPr="007F1903" w:rsidRDefault="008816C7" w:rsidP="007F1903">
      <w:pPr>
        <w:spacing w:line="400" w:lineRule="exact"/>
        <w:rPr>
          <w:rFonts w:ascii="Georgia" w:hAnsi="Georgia"/>
          <w:sz w:val="22"/>
          <w:szCs w:val="22"/>
        </w:rPr>
      </w:pPr>
      <w:r w:rsidRPr="007F1903">
        <w:rPr>
          <w:rFonts w:ascii="Georgia" w:hAnsi="Georgia"/>
          <w:sz w:val="22"/>
          <w:szCs w:val="22"/>
        </w:rPr>
        <w:t>FIRMA del (inserire carica)</w:t>
      </w:r>
    </w:p>
    <w:p w14:paraId="026036C8" w14:textId="6FDC558B" w:rsidR="00BD552A" w:rsidRDefault="00734BF4" w:rsidP="007F1903">
      <w:pPr>
        <w:spacing w:line="400" w:lineRule="exact"/>
        <w:rPr>
          <w:rFonts w:ascii="Georgia" w:hAnsi="Georgia"/>
          <w:sz w:val="22"/>
          <w:szCs w:val="22"/>
        </w:rPr>
      </w:pPr>
      <w:r w:rsidRPr="007F1903">
        <w:rPr>
          <w:rFonts w:ascii="Georgia" w:hAnsi="Georgia"/>
          <w:sz w:val="22"/>
          <w:szCs w:val="22"/>
        </w:rPr>
        <w:t>F.to digitalmente</w:t>
      </w:r>
    </w:p>
    <w:sectPr w:rsidR="00BD552A" w:rsidSect="00011E11">
      <w:headerReference w:type="default" r:id="rId41"/>
      <w:footerReference w:type="default" r:id="rId42"/>
      <w:pgSz w:w="11906" w:h="16838" w:code="9"/>
      <w:pgMar w:top="1418" w:right="707" w:bottom="993"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5B0E2C" w14:textId="77777777" w:rsidR="00324AD2" w:rsidRDefault="00324AD2">
      <w:r>
        <w:separator/>
      </w:r>
    </w:p>
  </w:endnote>
  <w:endnote w:type="continuationSeparator" w:id="0">
    <w:p w14:paraId="66C5EA23" w14:textId="77777777" w:rsidR="00324AD2" w:rsidRDefault="0032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Univers">
    <w:panose1 w:val="020B0503020202020204"/>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6AD4CE" w14:textId="1F47436C" w:rsidR="00751026" w:rsidRPr="00CC5E8D" w:rsidRDefault="00CC5E8D">
    <w:pPr>
      <w:pStyle w:val="Pidipagina"/>
      <w:jc w:val="right"/>
      <w:rPr>
        <w:rFonts w:ascii="Georgia" w:hAnsi="Georgia"/>
        <w:sz w:val="16"/>
        <w:szCs w:val="16"/>
      </w:rPr>
    </w:pPr>
    <w:r w:rsidRPr="00CC5E8D">
      <w:rPr>
        <w:rFonts w:ascii="Georgia" w:hAnsi="Georgia"/>
        <w:sz w:val="16"/>
        <w:szCs w:val="16"/>
      </w:rPr>
      <w:t xml:space="preserve">Allegato 1 - </w:t>
    </w:r>
    <w:r w:rsidR="00751026" w:rsidRPr="00CC5E8D">
      <w:rPr>
        <w:rFonts w:ascii="Georgia" w:hAnsi="Georgia"/>
        <w:sz w:val="16"/>
        <w:szCs w:val="16"/>
      </w:rPr>
      <w:t xml:space="preserve">Pag. </w:t>
    </w:r>
    <w:r w:rsidR="00751026" w:rsidRPr="00CC5E8D">
      <w:rPr>
        <w:rFonts w:ascii="Georgia" w:hAnsi="Georgia"/>
        <w:b/>
        <w:bCs/>
        <w:sz w:val="16"/>
        <w:szCs w:val="16"/>
      </w:rPr>
      <w:fldChar w:fldCharType="begin"/>
    </w:r>
    <w:r w:rsidR="00751026" w:rsidRPr="00CC5E8D">
      <w:rPr>
        <w:rFonts w:ascii="Georgia" w:hAnsi="Georgia"/>
        <w:b/>
        <w:bCs/>
        <w:sz w:val="16"/>
        <w:szCs w:val="16"/>
      </w:rPr>
      <w:instrText>PAGE</w:instrText>
    </w:r>
    <w:r w:rsidR="00751026" w:rsidRPr="00CC5E8D">
      <w:rPr>
        <w:rFonts w:ascii="Georgia" w:hAnsi="Georgia"/>
        <w:b/>
        <w:bCs/>
        <w:sz w:val="16"/>
        <w:szCs w:val="16"/>
      </w:rPr>
      <w:fldChar w:fldCharType="separate"/>
    </w:r>
    <w:r w:rsidR="00335273">
      <w:rPr>
        <w:rFonts w:ascii="Georgia" w:hAnsi="Georgia"/>
        <w:b/>
        <w:bCs/>
        <w:noProof/>
        <w:sz w:val="16"/>
        <w:szCs w:val="16"/>
      </w:rPr>
      <w:t>1</w:t>
    </w:r>
    <w:r w:rsidR="00751026" w:rsidRPr="00CC5E8D">
      <w:rPr>
        <w:rFonts w:ascii="Georgia" w:hAnsi="Georgia"/>
        <w:b/>
        <w:bCs/>
        <w:sz w:val="16"/>
        <w:szCs w:val="16"/>
      </w:rPr>
      <w:fldChar w:fldCharType="end"/>
    </w:r>
    <w:r w:rsidR="00751026" w:rsidRPr="00CC5E8D">
      <w:rPr>
        <w:rFonts w:ascii="Georgia" w:hAnsi="Georgia"/>
        <w:sz w:val="16"/>
        <w:szCs w:val="16"/>
      </w:rPr>
      <w:t xml:space="preserve"> </w:t>
    </w:r>
    <w:r w:rsidR="00714350">
      <w:rPr>
        <w:rFonts w:ascii="Georgia" w:hAnsi="Georgia"/>
        <w:sz w:val="16"/>
        <w:szCs w:val="16"/>
      </w:rPr>
      <w:t>di</w:t>
    </w:r>
    <w:r w:rsidR="00751026" w:rsidRPr="00CC5E8D">
      <w:rPr>
        <w:rFonts w:ascii="Georgia" w:hAnsi="Georgia"/>
        <w:sz w:val="16"/>
        <w:szCs w:val="16"/>
      </w:rPr>
      <w:t xml:space="preserve"> </w:t>
    </w:r>
    <w:r w:rsidR="00751026" w:rsidRPr="00CC5E8D">
      <w:rPr>
        <w:rFonts w:ascii="Georgia" w:hAnsi="Georgia"/>
        <w:b/>
        <w:bCs/>
        <w:sz w:val="16"/>
        <w:szCs w:val="16"/>
      </w:rPr>
      <w:fldChar w:fldCharType="begin"/>
    </w:r>
    <w:r w:rsidR="00751026" w:rsidRPr="00CC5E8D">
      <w:rPr>
        <w:rFonts w:ascii="Georgia" w:hAnsi="Georgia"/>
        <w:b/>
        <w:bCs/>
        <w:sz w:val="16"/>
        <w:szCs w:val="16"/>
      </w:rPr>
      <w:instrText>NUMPAGES</w:instrText>
    </w:r>
    <w:r w:rsidR="00751026" w:rsidRPr="00CC5E8D">
      <w:rPr>
        <w:rFonts w:ascii="Georgia" w:hAnsi="Georgia"/>
        <w:b/>
        <w:bCs/>
        <w:sz w:val="16"/>
        <w:szCs w:val="16"/>
      </w:rPr>
      <w:fldChar w:fldCharType="separate"/>
    </w:r>
    <w:r w:rsidR="00335273">
      <w:rPr>
        <w:rFonts w:ascii="Georgia" w:hAnsi="Georgia"/>
        <w:b/>
        <w:bCs/>
        <w:noProof/>
        <w:sz w:val="16"/>
        <w:szCs w:val="16"/>
      </w:rPr>
      <w:t>7</w:t>
    </w:r>
    <w:r w:rsidR="00751026" w:rsidRPr="00CC5E8D">
      <w:rPr>
        <w:rFonts w:ascii="Georgia" w:hAnsi="Georgia"/>
        <w:b/>
        <w:bCs/>
        <w:sz w:val="16"/>
        <w:szCs w:val="16"/>
      </w:rPr>
      <w:fldChar w:fldCharType="end"/>
    </w:r>
  </w:p>
  <w:p w14:paraId="7E72BAA6" w14:textId="77777777" w:rsidR="00751026" w:rsidRDefault="0075102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F0C7F0" w14:textId="77777777" w:rsidR="00324AD2" w:rsidRDefault="00324AD2">
      <w:r>
        <w:separator/>
      </w:r>
    </w:p>
  </w:footnote>
  <w:footnote w:type="continuationSeparator" w:id="0">
    <w:p w14:paraId="619A3CDA" w14:textId="77777777" w:rsidR="00324AD2" w:rsidRDefault="00324AD2">
      <w:r>
        <w:continuationSeparator/>
      </w:r>
    </w:p>
  </w:footnote>
  <w:footnote w:id="1">
    <w:p w14:paraId="375F7D60" w14:textId="77777777" w:rsidR="008816C7" w:rsidRPr="008816C7" w:rsidRDefault="008816C7" w:rsidP="008816C7">
      <w:pPr>
        <w:pStyle w:val="Testonotaapidipagina"/>
        <w:spacing w:after="120"/>
        <w:ind w:left="181" w:hanging="181"/>
        <w:jc w:val="both"/>
        <w:rPr>
          <w:rFonts w:ascii="Georgia" w:hAnsi="Georgia"/>
          <w:b w:val="0"/>
          <w:sz w:val="16"/>
          <w:szCs w:val="16"/>
        </w:rPr>
      </w:pPr>
      <w:r w:rsidRPr="008816C7">
        <w:rPr>
          <w:rStyle w:val="Rimandonotaapidipagina"/>
          <w:rFonts w:ascii="Georgia" w:hAnsi="Georgia"/>
          <w:b w:val="0"/>
        </w:rPr>
        <w:footnoteRef/>
      </w:r>
      <w:r w:rsidRPr="008816C7">
        <w:rPr>
          <w:rFonts w:ascii="Georgia" w:hAnsi="Georgia"/>
          <w:b w:val="0"/>
        </w:rPr>
        <w:t xml:space="preserve"> </w:t>
      </w:r>
      <w:r w:rsidRPr="008816C7">
        <w:rPr>
          <w:rFonts w:ascii="Georgia" w:hAnsi="Georgia"/>
          <w:b w:val="0"/>
          <w:sz w:val="16"/>
          <w:szCs w:val="16"/>
        </w:rPr>
        <w:t>I dichiaranti devono essere:</w:t>
      </w:r>
    </w:p>
    <w:p w14:paraId="6559A5DD" w14:textId="77777777" w:rsidR="008816C7" w:rsidRPr="008816C7" w:rsidRDefault="008816C7" w:rsidP="008816C7">
      <w:pPr>
        <w:pStyle w:val="Testonotaapidipagina"/>
        <w:spacing w:after="120"/>
        <w:ind w:left="181" w:hanging="181"/>
        <w:jc w:val="both"/>
        <w:rPr>
          <w:rFonts w:ascii="Georgia" w:hAnsi="Georgia"/>
          <w:b w:val="0"/>
          <w:sz w:val="16"/>
          <w:szCs w:val="16"/>
        </w:rPr>
      </w:pPr>
      <w:r w:rsidRPr="008816C7">
        <w:rPr>
          <w:rFonts w:ascii="Georgia" w:hAnsi="Georgia"/>
          <w:b w:val="0"/>
          <w:sz w:val="16"/>
          <w:szCs w:val="16"/>
        </w:rPr>
        <w:t>a) il titolare impresa individuale; soci (per le società in nome collettivo); soci accomandatari (per le società in accomandita semplice); il socio unico persona fisica ovvero il socio di maggioranza, se con meno di quattro soci, e gli amministratori muniti di potere di rappresentanza, per altri tipi di società. Per gli amministratori muniti di potere di rappresentanza, la dichiarazione può essere resa anche dal rappresentante legale dell’impresa munito di potere di amministrazione con firma disgiunta. Nel caso di società, diverse dalle società in nome collettivo e dalle società in accomandita semplice, nelle quali siano presenti due soli soci, ciascuno in possesso del cinquanta per cento della partecipazione azionaria, le dichiarazioni devono essere rese da entrambi i soci.</w:t>
      </w:r>
    </w:p>
    <w:p w14:paraId="3B3CEEE5" w14:textId="77777777" w:rsidR="008816C7" w:rsidRPr="008816C7" w:rsidRDefault="008816C7" w:rsidP="008816C7">
      <w:pPr>
        <w:pStyle w:val="Testonotaapidipagina"/>
        <w:ind w:left="284" w:hanging="284"/>
        <w:rPr>
          <w:b w:val="0"/>
        </w:rPr>
      </w:pPr>
      <w:r w:rsidRPr="008816C7">
        <w:rPr>
          <w:rFonts w:ascii="Georgia" w:hAnsi="Georgia"/>
          <w:b w:val="0"/>
          <w:sz w:val="16"/>
          <w:szCs w:val="16"/>
        </w:rPr>
        <w:t>b) Direttore Tecnico non firmatario dell’offerta. Per il Direttore tecnico la dichiarazione può essere resa anche dal rappresentante legale dell’impresa munito di potere di amministrazione con firma disgiunta</w:t>
      </w:r>
      <w:r w:rsidR="00166339">
        <w:rPr>
          <w:rFonts w:ascii="Georgia" w:hAnsi="Georgia"/>
          <w:b w:val="0"/>
          <w:sz w:val="16"/>
          <w:szCs w:val="16"/>
        </w:rPr>
        <w:t>. Il nominativo del Direttore Tecnico deve in ogni caso essere indicato.</w:t>
      </w:r>
      <w:r w:rsidRPr="008816C7">
        <w:rPr>
          <w:b w:val="0"/>
          <w:sz w:val="22"/>
          <w:szCs w:val="22"/>
        </w:rPr>
        <w:t xml:space="preserve"> </w:t>
      </w:r>
    </w:p>
  </w:footnote>
  <w:footnote w:id="2">
    <w:p w14:paraId="2BA59857" w14:textId="77777777" w:rsidR="008816C7" w:rsidRPr="008816C7" w:rsidRDefault="008816C7" w:rsidP="008816C7">
      <w:pPr>
        <w:pStyle w:val="Testonotaapidipagina"/>
        <w:spacing w:after="120"/>
        <w:ind w:left="142" w:hanging="142"/>
        <w:jc w:val="both"/>
        <w:rPr>
          <w:rFonts w:ascii="Georgia" w:hAnsi="Georgia"/>
          <w:b w:val="0"/>
          <w:sz w:val="16"/>
          <w:szCs w:val="16"/>
        </w:rPr>
      </w:pPr>
      <w:r w:rsidRPr="008816C7">
        <w:rPr>
          <w:rStyle w:val="Rimandonotaapidipagina"/>
          <w:rFonts w:ascii="Georgia" w:hAnsi="Georgia"/>
          <w:b w:val="0"/>
          <w:sz w:val="16"/>
          <w:szCs w:val="16"/>
        </w:rPr>
        <w:footnoteRef/>
      </w:r>
      <w:r w:rsidRPr="008816C7">
        <w:rPr>
          <w:rFonts w:ascii="Georgia" w:hAnsi="Georgia"/>
          <w:b w:val="0"/>
          <w:sz w:val="16"/>
          <w:szCs w:val="16"/>
        </w:rPr>
        <w:t xml:space="preserve"> nel caso di concorrente costituito da aggregazioni di imprese aderenti al contratto di rete:</w:t>
      </w:r>
    </w:p>
    <w:p w14:paraId="0AD21095" w14:textId="77777777" w:rsidR="008816C7" w:rsidRPr="008816C7" w:rsidRDefault="008816C7" w:rsidP="008816C7">
      <w:pPr>
        <w:pStyle w:val="Testonotaapidipagina"/>
        <w:spacing w:after="120"/>
        <w:ind w:left="426" w:hanging="284"/>
        <w:jc w:val="both"/>
        <w:rPr>
          <w:rFonts w:ascii="Georgia" w:hAnsi="Georgia"/>
          <w:b w:val="0"/>
          <w:sz w:val="16"/>
          <w:szCs w:val="16"/>
        </w:rPr>
      </w:pPr>
      <w:r w:rsidRPr="008816C7">
        <w:rPr>
          <w:rFonts w:ascii="Georgia" w:hAnsi="Georgia"/>
          <w:b w:val="0"/>
          <w:sz w:val="16"/>
          <w:szCs w:val="16"/>
        </w:rPr>
        <w:t>a.</w:t>
      </w:r>
      <w:r w:rsidRPr="008816C7">
        <w:rPr>
          <w:rFonts w:ascii="Georgia" w:hAnsi="Georgia"/>
          <w:b w:val="0"/>
          <w:sz w:val="16"/>
          <w:szCs w:val="16"/>
        </w:rPr>
        <w:tab/>
        <w:t>se la rete è dotata di un organo comune con potere di rappresentanza e di soggettività giuridica, ai sensi dell’art. 3 co. 4-quater D.L. 5/2009, la domanda di partecipazione deve essere sottoscritta dall’operatore economico che riveste le funzioni di organo comune;</w:t>
      </w:r>
    </w:p>
    <w:p w14:paraId="37D2E8D7" w14:textId="77777777" w:rsidR="008816C7" w:rsidRPr="008816C7" w:rsidRDefault="008816C7" w:rsidP="008816C7">
      <w:pPr>
        <w:pStyle w:val="Testonotaapidipagina"/>
        <w:spacing w:after="120"/>
        <w:ind w:left="426" w:hanging="284"/>
        <w:jc w:val="both"/>
        <w:rPr>
          <w:rFonts w:ascii="Georgia" w:hAnsi="Georgia"/>
          <w:b w:val="0"/>
          <w:sz w:val="16"/>
          <w:szCs w:val="16"/>
        </w:rPr>
      </w:pPr>
      <w:r w:rsidRPr="008816C7">
        <w:rPr>
          <w:rFonts w:ascii="Georgia" w:hAnsi="Georgia"/>
          <w:b w:val="0"/>
          <w:sz w:val="16"/>
          <w:szCs w:val="16"/>
        </w:rPr>
        <w:t>b.</w:t>
      </w:r>
      <w:r w:rsidRPr="008816C7">
        <w:rPr>
          <w:rFonts w:ascii="Georgia" w:hAnsi="Georgia"/>
          <w:b w:val="0"/>
          <w:sz w:val="16"/>
          <w:szCs w:val="16"/>
        </w:rPr>
        <w:tab/>
        <w:t>se la rete è dotata di un organo comune con potere di rappresentanza ma è priva di soggettività giuridica ai sensi dell’art. 3 co. 4-quater D.L. 5/2009, la domanda di partecipazione deve essere sottoscritta dall’impresa che riveste le funzioni di organo comune nonché da ognuna delle imprese aderenti al contratto di rete che partecipano alla gara;</w:t>
      </w:r>
    </w:p>
    <w:p w14:paraId="313B493D" w14:textId="77777777" w:rsidR="008816C7" w:rsidRPr="008816C7" w:rsidRDefault="008816C7" w:rsidP="008816C7">
      <w:pPr>
        <w:pStyle w:val="Testonotaapidipagina"/>
        <w:spacing w:after="120"/>
        <w:ind w:left="426" w:hanging="284"/>
        <w:jc w:val="both"/>
        <w:rPr>
          <w:rFonts w:ascii="Georgia" w:hAnsi="Georgia"/>
          <w:b w:val="0"/>
          <w:sz w:val="16"/>
          <w:szCs w:val="16"/>
        </w:rPr>
      </w:pPr>
      <w:r w:rsidRPr="008816C7">
        <w:rPr>
          <w:rFonts w:ascii="Georgia" w:hAnsi="Georgia"/>
          <w:b w:val="0"/>
          <w:sz w:val="16"/>
          <w:szCs w:val="16"/>
        </w:rPr>
        <w:t>c.</w:t>
      </w:r>
      <w:r w:rsidRPr="008816C7">
        <w:rPr>
          <w:rFonts w:ascii="Georgia" w:hAnsi="Georgia"/>
          <w:b w:val="0"/>
          <w:sz w:val="16"/>
          <w:szCs w:val="16"/>
        </w:rPr>
        <w:tab/>
        <w:t>se la rete è dotata di un organo comune privo del potere di rappresentanza o se la rete è sprovvista di organo comune, ovvero, se l’organo comune è privo dei requisiti di qualificazione richiesti per assumere la veste di mandataria, la do-manda di partecipazione o l’offerta deve essere sottoscritta dal legale rappresentante dell’impresa aderente alla rete che riveste la qualifica di mandataria, ovvero (in caso di partecipazione nelle forme del raggruppamento da costituirsi), da ognuna delle imprese aderenti al contratto di rete che partecipano alla gara.</w:t>
      </w:r>
    </w:p>
  </w:footnote>
  <w:footnote w:id="3">
    <w:p w14:paraId="4A75676D" w14:textId="77777777" w:rsidR="008816C7" w:rsidRPr="008816C7" w:rsidRDefault="008816C7" w:rsidP="008816C7">
      <w:pPr>
        <w:pStyle w:val="Testonotaapidipagina"/>
        <w:ind w:left="180" w:hanging="180"/>
        <w:jc w:val="both"/>
        <w:rPr>
          <w:b w:val="0"/>
        </w:rPr>
      </w:pPr>
      <w:r w:rsidRPr="008816C7">
        <w:rPr>
          <w:rStyle w:val="Rimandonotaapidipagina"/>
          <w:rFonts w:ascii="Georgia" w:hAnsi="Georgia"/>
          <w:b w:val="0"/>
          <w:sz w:val="16"/>
          <w:szCs w:val="16"/>
        </w:rPr>
        <w:footnoteRef/>
      </w:r>
      <w:r w:rsidRPr="008816C7">
        <w:rPr>
          <w:rFonts w:ascii="Georgia" w:hAnsi="Georgia"/>
          <w:b w:val="0"/>
          <w:sz w:val="16"/>
          <w:szCs w:val="16"/>
        </w:rPr>
        <w:t xml:space="preserve"> In caso di raggruppamenti temporanei, consorzi, aggregazioni di imprese di rete e GEIE, anche se non ancora costituiti, ogni soggetto che costituirà il raggruppamento (ivi compresi i consorziati per conto dei quali il consorzio concorre) deve compilare la propria dichiarazione.</w:t>
      </w:r>
      <w:r w:rsidRPr="008816C7">
        <w:rPr>
          <w:b w:val="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62D06" w14:textId="77777777" w:rsidR="00AE7BC6" w:rsidRDefault="00AE7BC6"/>
  <w:p w14:paraId="5A4A229C" w14:textId="77777777" w:rsidR="00AE7BC6" w:rsidRDefault="00AE7BC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C42E2B"/>
    <w:multiLevelType w:val="hybridMultilevel"/>
    <w:tmpl w:val="105C1B68"/>
    <w:lvl w:ilvl="0" w:tplc="57E8D2C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4260A7"/>
    <w:multiLevelType w:val="hybridMultilevel"/>
    <w:tmpl w:val="40CC5880"/>
    <w:lvl w:ilvl="0" w:tplc="04100019">
      <w:start w:val="1"/>
      <w:numFmt w:val="lowerLetter"/>
      <w:lvlText w:val="%1."/>
      <w:lvlJc w:val="left"/>
      <w:pPr>
        <w:ind w:left="2177" w:hanging="360"/>
      </w:pPr>
    </w:lvl>
    <w:lvl w:ilvl="1" w:tplc="04100019" w:tentative="1">
      <w:start w:val="1"/>
      <w:numFmt w:val="lowerLetter"/>
      <w:lvlText w:val="%2."/>
      <w:lvlJc w:val="left"/>
      <w:pPr>
        <w:ind w:left="2897" w:hanging="360"/>
      </w:pPr>
    </w:lvl>
    <w:lvl w:ilvl="2" w:tplc="0410001B" w:tentative="1">
      <w:start w:val="1"/>
      <w:numFmt w:val="lowerRoman"/>
      <w:lvlText w:val="%3."/>
      <w:lvlJc w:val="right"/>
      <w:pPr>
        <w:ind w:left="3617" w:hanging="180"/>
      </w:pPr>
    </w:lvl>
    <w:lvl w:ilvl="3" w:tplc="0410000F" w:tentative="1">
      <w:start w:val="1"/>
      <w:numFmt w:val="decimal"/>
      <w:lvlText w:val="%4."/>
      <w:lvlJc w:val="left"/>
      <w:pPr>
        <w:ind w:left="4337" w:hanging="360"/>
      </w:pPr>
    </w:lvl>
    <w:lvl w:ilvl="4" w:tplc="04100019" w:tentative="1">
      <w:start w:val="1"/>
      <w:numFmt w:val="lowerLetter"/>
      <w:lvlText w:val="%5."/>
      <w:lvlJc w:val="left"/>
      <w:pPr>
        <w:ind w:left="5057" w:hanging="360"/>
      </w:pPr>
    </w:lvl>
    <w:lvl w:ilvl="5" w:tplc="0410001B" w:tentative="1">
      <w:start w:val="1"/>
      <w:numFmt w:val="lowerRoman"/>
      <w:lvlText w:val="%6."/>
      <w:lvlJc w:val="right"/>
      <w:pPr>
        <w:ind w:left="5777" w:hanging="180"/>
      </w:pPr>
    </w:lvl>
    <w:lvl w:ilvl="6" w:tplc="0410000F" w:tentative="1">
      <w:start w:val="1"/>
      <w:numFmt w:val="decimal"/>
      <w:lvlText w:val="%7."/>
      <w:lvlJc w:val="left"/>
      <w:pPr>
        <w:ind w:left="6497" w:hanging="360"/>
      </w:pPr>
    </w:lvl>
    <w:lvl w:ilvl="7" w:tplc="04100019" w:tentative="1">
      <w:start w:val="1"/>
      <w:numFmt w:val="lowerLetter"/>
      <w:lvlText w:val="%8."/>
      <w:lvlJc w:val="left"/>
      <w:pPr>
        <w:ind w:left="7217" w:hanging="360"/>
      </w:pPr>
    </w:lvl>
    <w:lvl w:ilvl="8" w:tplc="0410001B" w:tentative="1">
      <w:start w:val="1"/>
      <w:numFmt w:val="lowerRoman"/>
      <w:lvlText w:val="%9."/>
      <w:lvlJc w:val="right"/>
      <w:pPr>
        <w:ind w:left="7937" w:hanging="180"/>
      </w:pPr>
    </w:lvl>
  </w:abstractNum>
  <w:abstractNum w:abstractNumId="2" w15:restartNumberingAfterBreak="0">
    <w:nsid w:val="2B0649EC"/>
    <w:multiLevelType w:val="hybridMultilevel"/>
    <w:tmpl w:val="5F12D166"/>
    <w:lvl w:ilvl="0" w:tplc="3B1E4834">
      <w:start w:val="12"/>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DC63F8C"/>
    <w:multiLevelType w:val="hybridMultilevel"/>
    <w:tmpl w:val="2DEAE2AE"/>
    <w:lvl w:ilvl="0" w:tplc="FFFFFFFF">
      <w:start w:val="1"/>
      <w:numFmt w:val="decimal"/>
      <w:lvlText w:val="%1)"/>
      <w:lvlJc w:val="left"/>
      <w:pPr>
        <w:tabs>
          <w:tab w:val="num" w:pos="765"/>
        </w:tabs>
        <w:ind w:left="765" w:hanging="405"/>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3DFA624E"/>
    <w:multiLevelType w:val="hybridMultilevel"/>
    <w:tmpl w:val="26202070"/>
    <w:lvl w:ilvl="0" w:tplc="78CCBF7A">
      <w:start w:val="1"/>
      <w:numFmt w:val="decimal"/>
      <w:lvlText w:val="%1)"/>
      <w:lvlJc w:val="left"/>
      <w:pPr>
        <w:ind w:left="717" w:hanging="360"/>
      </w:pPr>
      <w:rPr>
        <w:rFonts w:hint="default"/>
      </w:rPr>
    </w:lvl>
    <w:lvl w:ilvl="1" w:tplc="DB281022">
      <w:start w:val="1"/>
      <w:numFmt w:val="lowerLetter"/>
      <w:lvlText w:val="%2)"/>
      <w:lvlJc w:val="left"/>
      <w:pPr>
        <w:ind w:left="1437" w:hanging="360"/>
      </w:pPr>
      <w:rPr>
        <w:rFonts w:hint="default"/>
      </w:r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5" w15:restartNumberingAfterBreak="0">
    <w:nsid w:val="49E17B71"/>
    <w:multiLevelType w:val="hybridMultilevel"/>
    <w:tmpl w:val="C75C9F4C"/>
    <w:lvl w:ilvl="0" w:tplc="2DB2512E">
      <w:start w:val="18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3A06B8B"/>
    <w:multiLevelType w:val="hybridMultilevel"/>
    <w:tmpl w:val="0F2664B8"/>
    <w:lvl w:ilvl="0" w:tplc="F27AEBE8">
      <w:start w:val="12"/>
      <w:numFmt w:val="lowerLetter"/>
      <w:lvlText w:val="%1."/>
      <w:lvlJc w:val="left"/>
      <w:pPr>
        <w:ind w:left="21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5F727F3"/>
    <w:multiLevelType w:val="hybridMultilevel"/>
    <w:tmpl w:val="9FBC87E6"/>
    <w:lvl w:ilvl="0" w:tplc="04100019">
      <w:start w:val="1"/>
      <w:numFmt w:val="lowerLetter"/>
      <w:lvlText w:val="%1."/>
      <w:lvlJc w:val="left"/>
      <w:pPr>
        <w:ind w:left="1175" w:hanging="360"/>
      </w:pPr>
    </w:lvl>
    <w:lvl w:ilvl="1" w:tplc="04100019" w:tentative="1">
      <w:start w:val="1"/>
      <w:numFmt w:val="lowerLetter"/>
      <w:lvlText w:val="%2."/>
      <w:lvlJc w:val="left"/>
      <w:pPr>
        <w:ind w:left="1895" w:hanging="360"/>
      </w:pPr>
    </w:lvl>
    <w:lvl w:ilvl="2" w:tplc="0410001B" w:tentative="1">
      <w:start w:val="1"/>
      <w:numFmt w:val="lowerRoman"/>
      <w:lvlText w:val="%3."/>
      <w:lvlJc w:val="right"/>
      <w:pPr>
        <w:ind w:left="2615" w:hanging="180"/>
      </w:pPr>
    </w:lvl>
    <w:lvl w:ilvl="3" w:tplc="0410000F" w:tentative="1">
      <w:start w:val="1"/>
      <w:numFmt w:val="decimal"/>
      <w:lvlText w:val="%4."/>
      <w:lvlJc w:val="left"/>
      <w:pPr>
        <w:ind w:left="3335" w:hanging="360"/>
      </w:pPr>
    </w:lvl>
    <w:lvl w:ilvl="4" w:tplc="04100019" w:tentative="1">
      <w:start w:val="1"/>
      <w:numFmt w:val="lowerLetter"/>
      <w:lvlText w:val="%5."/>
      <w:lvlJc w:val="left"/>
      <w:pPr>
        <w:ind w:left="4055" w:hanging="360"/>
      </w:pPr>
    </w:lvl>
    <w:lvl w:ilvl="5" w:tplc="0410001B" w:tentative="1">
      <w:start w:val="1"/>
      <w:numFmt w:val="lowerRoman"/>
      <w:lvlText w:val="%6."/>
      <w:lvlJc w:val="right"/>
      <w:pPr>
        <w:ind w:left="4775" w:hanging="180"/>
      </w:pPr>
    </w:lvl>
    <w:lvl w:ilvl="6" w:tplc="0410000F" w:tentative="1">
      <w:start w:val="1"/>
      <w:numFmt w:val="decimal"/>
      <w:lvlText w:val="%7."/>
      <w:lvlJc w:val="left"/>
      <w:pPr>
        <w:ind w:left="5495" w:hanging="360"/>
      </w:pPr>
    </w:lvl>
    <w:lvl w:ilvl="7" w:tplc="04100019" w:tentative="1">
      <w:start w:val="1"/>
      <w:numFmt w:val="lowerLetter"/>
      <w:lvlText w:val="%8."/>
      <w:lvlJc w:val="left"/>
      <w:pPr>
        <w:ind w:left="6215" w:hanging="360"/>
      </w:pPr>
    </w:lvl>
    <w:lvl w:ilvl="8" w:tplc="0410001B" w:tentative="1">
      <w:start w:val="1"/>
      <w:numFmt w:val="lowerRoman"/>
      <w:lvlText w:val="%9."/>
      <w:lvlJc w:val="right"/>
      <w:pPr>
        <w:ind w:left="6935" w:hanging="180"/>
      </w:pPr>
    </w:lvl>
  </w:abstractNum>
  <w:abstractNum w:abstractNumId="8" w15:restartNumberingAfterBreak="0">
    <w:nsid w:val="5A8C6440"/>
    <w:multiLevelType w:val="hybridMultilevel"/>
    <w:tmpl w:val="59A0CAF6"/>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9" w15:restartNumberingAfterBreak="0">
    <w:nsid w:val="616F2C48"/>
    <w:multiLevelType w:val="hybridMultilevel"/>
    <w:tmpl w:val="2752F010"/>
    <w:lvl w:ilvl="0" w:tplc="21CAB488">
      <w:start w:val="8"/>
      <w:numFmt w:val="bullet"/>
      <w:lvlText w:val="-"/>
      <w:lvlJc w:val="left"/>
      <w:pPr>
        <w:ind w:left="1571" w:hanging="360"/>
      </w:pPr>
      <w:rPr>
        <w:rFonts w:ascii="Garamond" w:eastAsia="Times New Roman" w:hAnsi="Garamond" w:cs="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0" w15:restartNumberingAfterBreak="0">
    <w:nsid w:val="670E5945"/>
    <w:multiLevelType w:val="hybridMultilevel"/>
    <w:tmpl w:val="F098849C"/>
    <w:lvl w:ilvl="0" w:tplc="04100019">
      <w:start w:val="1"/>
      <w:numFmt w:val="lowerLetter"/>
      <w:lvlText w:val="%1."/>
      <w:lvlJc w:val="left"/>
      <w:pPr>
        <w:ind w:left="1457" w:hanging="360"/>
      </w:pPr>
    </w:lvl>
    <w:lvl w:ilvl="1" w:tplc="04100019">
      <w:start w:val="1"/>
      <w:numFmt w:val="lowerLetter"/>
      <w:lvlText w:val="%2."/>
      <w:lvlJc w:val="left"/>
      <w:pPr>
        <w:ind w:left="2177" w:hanging="360"/>
      </w:pPr>
    </w:lvl>
    <w:lvl w:ilvl="2" w:tplc="0410001B" w:tentative="1">
      <w:start w:val="1"/>
      <w:numFmt w:val="lowerRoman"/>
      <w:lvlText w:val="%3."/>
      <w:lvlJc w:val="right"/>
      <w:pPr>
        <w:ind w:left="2897" w:hanging="180"/>
      </w:pPr>
    </w:lvl>
    <w:lvl w:ilvl="3" w:tplc="0410000F" w:tentative="1">
      <w:start w:val="1"/>
      <w:numFmt w:val="decimal"/>
      <w:lvlText w:val="%4."/>
      <w:lvlJc w:val="left"/>
      <w:pPr>
        <w:ind w:left="3617" w:hanging="360"/>
      </w:pPr>
    </w:lvl>
    <w:lvl w:ilvl="4" w:tplc="04100019" w:tentative="1">
      <w:start w:val="1"/>
      <w:numFmt w:val="lowerLetter"/>
      <w:lvlText w:val="%5."/>
      <w:lvlJc w:val="left"/>
      <w:pPr>
        <w:ind w:left="4337" w:hanging="360"/>
      </w:pPr>
    </w:lvl>
    <w:lvl w:ilvl="5" w:tplc="0410001B" w:tentative="1">
      <w:start w:val="1"/>
      <w:numFmt w:val="lowerRoman"/>
      <w:lvlText w:val="%6."/>
      <w:lvlJc w:val="right"/>
      <w:pPr>
        <w:ind w:left="5057" w:hanging="180"/>
      </w:pPr>
    </w:lvl>
    <w:lvl w:ilvl="6" w:tplc="0410000F" w:tentative="1">
      <w:start w:val="1"/>
      <w:numFmt w:val="decimal"/>
      <w:lvlText w:val="%7."/>
      <w:lvlJc w:val="left"/>
      <w:pPr>
        <w:ind w:left="5777" w:hanging="360"/>
      </w:pPr>
    </w:lvl>
    <w:lvl w:ilvl="7" w:tplc="04100019" w:tentative="1">
      <w:start w:val="1"/>
      <w:numFmt w:val="lowerLetter"/>
      <w:lvlText w:val="%8."/>
      <w:lvlJc w:val="left"/>
      <w:pPr>
        <w:ind w:left="6497" w:hanging="360"/>
      </w:pPr>
    </w:lvl>
    <w:lvl w:ilvl="8" w:tplc="0410001B" w:tentative="1">
      <w:start w:val="1"/>
      <w:numFmt w:val="lowerRoman"/>
      <w:lvlText w:val="%9."/>
      <w:lvlJc w:val="right"/>
      <w:pPr>
        <w:ind w:left="7217" w:hanging="180"/>
      </w:pPr>
    </w:lvl>
  </w:abstractNum>
  <w:abstractNum w:abstractNumId="11" w15:restartNumberingAfterBreak="0">
    <w:nsid w:val="688219F1"/>
    <w:multiLevelType w:val="hybridMultilevel"/>
    <w:tmpl w:val="D368C1F2"/>
    <w:lvl w:ilvl="0" w:tplc="E6B07A2E">
      <w:start w:val="1"/>
      <w:numFmt w:val="decimal"/>
      <w:lvlText w:val="%1."/>
      <w:lvlJc w:val="left"/>
      <w:pPr>
        <w:ind w:left="786" w:hanging="360"/>
      </w:pPr>
      <w:rPr>
        <w:b w:val="0"/>
      </w:rPr>
    </w:lvl>
    <w:lvl w:ilvl="1" w:tplc="21CAB488">
      <w:start w:val="8"/>
      <w:numFmt w:val="bullet"/>
      <w:lvlText w:val="-"/>
      <w:lvlJc w:val="left"/>
      <w:pPr>
        <w:ind w:left="1797" w:hanging="360"/>
      </w:pPr>
      <w:rPr>
        <w:rFonts w:ascii="Garamond" w:eastAsia="Times New Roman" w:hAnsi="Garamond" w:cs="Times New Roman" w:hint="default"/>
      </w:r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2" w15:restartNumberingAfterBreak="0">
    <w:nsid w:val="6B29642A"/>
    <w:multiLevelType w:val="hybridMultilevel"/>
    <w:tmpl w:val="C600A932"/>
    <w:lvl w:ilvl="0" w:tplc="34A404DC">
      <w:start w:val="13"/>
      <w:numFmt w:val="lowerLetter"/>
      <w:lvlText w:val="%1."/>
      <w:lvlJc w:val="left"/>
      <w:pPr>
        <w:ind w:left="21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3"/>
  </w:num>
  <w:num w:numId="3">
    <w:abstractNumId w:val="7"/>
  </w:num>
  <w:num w:numId="4">
    <w:abstractNumId w:val="2"/>
  </w:num>
  <w:num w:numId="5">
    <w:abstractNumId w:val="11"/>
  </w:num>
  <w:num w:numId="6">
    <w:abstractNumId w:val="0"/>
  </w:num>
  <w:num w:numId="7">
    <w:abstractNumId w:val="8"/>
  </w:num>
  <w:num w:numId="8">
    <w:abstractNumId w:val="4"/>
  </w:num>
  <w:num w:numId="9">
    <w:abstractNumId w:val="10"/>
  </w:num>
  <w:num w:numId="10">
    <w:abstractNumId w:val="1"/>
  </w:num>
  <w:num w:numId="11">
    <w:abstractNumId w:val="12"/>
  </w:num>
  <w:num w:numId="12">
    <w:abstractNumId w:val="6"/>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3B2D"/>
    <w:rsid w:val="000026F9"/>
    <w:rsid w:val="00011E11"/>
    <w:rsid w:val="000372E3"/>
    <w:rsid w:val="000511AF"/>
    <w:rsid w:val="0006201E"/>
    <w:rsid w:val="000747EB"/>
    <w:rsid w:val="00076212"/>
    <w:rsid w:val="00095596"/>
    <w:rsid w:val="000A7B07"/>
    <w:rsid w:val="00115E85"/>
    <w:rsid w:val="00116234"/>
    <w:rsid w:val="00120985"/>
    <w:rsid w:val="001314F9"/>
    <w:rsid w:val="00131963"/>
    <w:rsid w:val="00166339"/>
    <w:rsid w:val="0019242F"/>
    <w:rsid w:val="001932A0"/>
    <w:rsid w:val="001B0C1A"/>
    <w:rsid w:val="001D200D"/>
    <w:rsid w:val="001F03A4"/>
    <w:rsid w:val="001F0EF4"/>
    <w:rsid w:val="00202073"/>
    <w:rsid w:val="0022485E"/>
    <w:rsid w:val="002327CE"/>
    <w:rsid w:val="00232D28"/>
    <w:rsid w:val="002362B1"/>
    <w:rsid w:val="00252895"/>
    <w:rsid w:val="002A3B2D"/>
    <w:rsid w:val="002A460E"/>
    <w:rsid w:val="00311AAB"/>
    <w:rsid w:val="00321D87"/>
    <w:rsid w:val="00324AD2"/>
    <w:rsid w:val="00335273"/>
    <w:rsid w:val="0033531C"/>
    <w:rsid w:val="00336E3E"/>
    <w:rsid w:val="00341BED"/>
    <w:rsid w:val="00352B30"/>
    <w:rsid w:val="00362BF3"/>
    <w:rsid w:val="00382162"/>
    <w:rsid w:val="003E22C4"/>
    <w:rsid w:val="003E257A"/>
    <w:rsid w:val="003F6E6D"/>
    <w:rsid w:val="004050CA"/>
    <w:rsid w:val="004151CE"/>
    <w:rsid w:val="00441B6A"/>
    <w:rsid w:val="004466B6"/>
    <w:rsid w:val="004473BA"/>
    <w:rsid w:val="004501D3"/>
    <w:rsid w:val="004554EE"/>
    <w:rsid w:val="0047208F"/>
    <w:rsid w:val="00475DE1"/>
    <w:rsid w:val="004B6A3B"/>
    <w:rsid w:val="004C7E6A"/>
    <w:rsid w:val="004F220B"/>
    <w:rsid w:val="00507EE5"/>
    <w:rsid w:val="005111AC"/>
    <w:rsid w:val="005153B0"/>
    <w:rsid w:val="0054303F"/>
    <w:rsid w:val="0054596B"/>
    <w:rsid w:val="00553FB6"/>
    <w:rsid w:val="00570EBE"/>
    <w:rsid w:val="005C239B"/>
    <w:rsid w:val="005C5107"/>
    <w:rsid w:val="005E709E"/>
    <w:rsid w:val="005F22AB"/>
    <w:rsid w:val="00610875"/>
    <w:rsid w:val="00647A85"/>
    <w:rsid w:val="00683388"/>
    <w:rsid w:val="006B12C8"/>
    <w:rsid w:val="006C47F5"/>
    <w:rsid w:val="006F2FA9"/>
    <w:rsid w:val="00714350"/>
    <w:rsid w:val="00734BF4"/>
    <w:rsid w:val="00751026"/>
    <w:rsid w:val="0075171A"/>
    <w:rsid w:val="007572D3"/>
    <w:rsid w:val="00764162"/>
    <w:rsid w:val="00775BF3"/>
    <w:rsid w:val="007826F9"/>
    <w:rsid w:val="007866B5"/>
    <w:rsid w:val="0078756C"/>
    <w:rsid w:val="00793900"/>
    <w:rsid w:val="007A7490"/>
    <w:rsid w:val="007B4407"/>
    <w:rsid w:val="007C18E7"/>
    <w:rsid w:val="007C21BE"/>
    <w:rsid w:val="007C7E56"/>
    <w:rsid w:val="007E4063"/>
    <w:rsid w:val="007F1903"/>
    <w:rsid w:val="008019AE"/>
    <w:rsid w:val="00842C3D"/>
    <w:rsid w:val="0085069B"/>
    <w:rsid w:val="008627E4"/>
    <w:rsid w:val="008816C7"/>
    <w:rsid w:val="00895C44"/>
    <w:rsid w:val="008A28BE"/>
    <w:rsid w:val="008B0A6D"/>
    <w:rsid w:val="008D64B1"/>
    <w:rsid w:val="008E655B"/>
    <w:rsid w:val="008F65C6"/>
    <w:rsid w:val="00923514"/>
    <w:rsid w:val="0092778C"/>
    <w:rsid w:val="009466D5"/>
    <w:rsid w:val="00950555"/>
    <w:rsid w:val="009607DE"/>
    <w:rsid w:val="0097556E"/>
    <w:rsid w:val="00984ACA"/>
    <w:rsid w:val="009A17CD"/>
    <w:rsid w:val="009A2F14"/>
    <w:rsid w:val="009B162D"/>
    <w:rsid w:val="009B4572"/>
    <w:rsid w:val="00A375C7"/>
    <w:rsid w:val="00A84CE6"/>
    <w:rsid w:val="00AA1381"/>
    <w:rsid w:val="00AB6AB9"/>
    <w:rsid w:val="00AC6DE3"/>
    <w:rsid w:val="00AE7BC6"/>
    <w:rsid w:val="00AF01C7"/>
    <w:rsid w:val="00AF1501"/>
    <w:rsid w:val="00B13145"/>
    <w:rsid w:val="00B14612"/>
    <w:rsid w:val="00B2172A"/>
    <w:rsid w:val="00B35BEE"/>
    <w:rsid w:val="00B47532"/>
    <w:rsid w:val="00B713CB"/>
    <w:rsid w:val="00B8197C"/>
    <w:rsid w:val="00B865C3"/>
    <w:rsid w:val="00B9399E"/>
    <w:rsid w:val="00BA6101"/>
    <w:rsid w:val="00BB5545"/>
    <w:rsid w:val="00BD1CCF"/>
    <w:rsid w:val="00BD552A"/>
    <w:rsid w:val="00BF0240"/>
    <w:rsid w:val="00BF56CF"/>
    <w:rsid w:val="00C250EE"/>
    <w:rsid w:val="00C25D82"/>
    <w:rsid w:val="00C27DB0"/>
    <w:rsid w:val="00C70B8E"/>
    <w:rsid w:val="00C70F09"/>
    <w:rsid w:val="00C733FC"/>
    <w:rsid w:val="00C84589"/>
    <w:rsid w:val="00C9041F"/>
    <w:rsid w:val="00CA3B8A"/>
    <w:rsid w:val="00CC5E8D"/>
    <w:rsid w:val="00D146BC"/>
    <w:rsid w:val="00D21A1F"/>
    <w:rsid w:val="00D2366E"/>
    <w:rsid w:val="00D55E3B"/>
    <w:rsid w:val="00D75CE7"/>
    <w:rsid w:val="00D90309"/>
    <w:rsid w:val="00DD47A4"/>
    <w:rsid w:val="00E16710"/>
    <w:rsid w:val="00E604B7"/>
    <w:rsid w:val="00E738C8"/>
    <w:rsid w:val="00E84F81"/>
    <w:rsid w:val="00E9003B"/>
    <w:rsid w:val="00EC3612"/>
    <w:rsid w:val="00EE3136"/>
    <w:rsid w:val="00F10D94"/>
    <w:rsid w:val="00F161D4"/>
    <w:rsid w:val="00F40F54"/>
    <w:rsid w:val="00F455E3"/>
    <w:rsid w:val="00F5552C"/>
    <w:rsid w:val="00F7087F"/>
    <w:rsid w:val="00F82CE3"/>
    <w:rsid w:val="00F83C6E"/>
    <w:rsid w:val="00F86924"/>
    <w:rsid w:val="00FD3BBB"/>
    <w:rsid w:val="00FF3D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1D7FFB"/>
  <w15:docId w15:val="{1595EEF0-7C48-477E-B5E8-E3B2D66AF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qFormat/>
    <w:pPr>
      <w:keepNext/>
      <w:framePr w:w="4320" w:h="1260" w:hSpace="180" w:wrap="around" w:vAnchor="text" w:hAnchor="text" w:x="2340" w:y="196"/>
      <w:pBdr>
        <w:top w:val="single" w:sz="6" w:space="7" w:color="000000"/>
        <w:left w:val="single" w:sz="6" w:space="7" w:color="000000"/>
        <w:bottom w:val="single" w:sz="6" w:space="7" w:color="000000"/>
        <w:right w:val="single" w:sz="6" w:space="7" w:color="000000"/>
      </w:pBdr>
      <w:shd w:val="solid" w:color="FFFFFF" w:fill="FFFFFF"/>
      <w:outlineLvl w:val="0"/>
    </w:pPr>
    <w:rPr>
      <w:rFonts w:ascii="Univers" w:hAnsi="Univers"/>
      <w:b/>
      <w:bCs/>
      <w:sz w:val="14"/>
    </w:rPr>
  </w:style>
  <w:style w:type="paragraph" w:styleId="Titolo2">
    <w:name w:val="heading 2"/>
    <w:basedOn w:val="Normale"/>
    <w:next w:val="Normale"/>
    <w:qFormat/>
    <w:pPr>
      <w:keepNext/>
      <w:outlineLvl w:val="1"/>
    </w:pPr>
    <w:rPr>
      <w:b/>
      <w:sz w:val="22"/>
    </w:rPr>
  </w:style>
  <w:style w:type="paragraph" w:styleId="Titolo3">
    <w:name w:val="heading 3"/>
    <w:basedOn w:val="Normale"/>
    <w:next w:val="Normale"/>
    <w:qFormat/>
    <w:pPr>
      <w:keepNext/>
      <w:framePr w:w="2886" w:h="998" w:hRule="exact" w:wrap="around" w:vAnchor="page" w:hAnchor="margin" w:y="568" w:anchorLock="1"/>
      <w:shd w:val="solid" w:color="FFFFFF" w:fill="FFFFFF"/>
      <w:outlineLvl w:val="2"/>
    </w:pPr>
    <w:rPr>
      <w:rFonts w:ascii="Arial" w:hAnsi="Arial"/>
      <w:b/>
      <w:color w:val="80808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framePr w:w="2268" w:h="1021" w:hRule="exact" w:wrap="notBeside" w:vAnchor="page" w:hAnchor="page" w:x="2266" w:y="14746"/>
      <w:shd w:val="solid" w:color="FFFFFF" w:fill="FFFFFF"/>
    </w:pPr>
    <w:rPr>
      <w:rFonts w:ascii="Univers" w:hAnsi="Univers"/>
      <w:b/>
      <w:bCs/>
      <w:color w:val="4D0704"/>
      <w:sz w:val="14"/>
    </w:rPr>
  </w:style>
  <w:style w:type="paragraph" w:styleId="Corpodeltesto2">
    <w:name w:val="Body Text 2"/>
    <w:basedOn w:val="Normale"/>
    <w:pPr>
      <w:jc w:val="center"/>
    </w:pPr>
    <w:rPr>
      <w:b/>
    </w:rPr>
  </w:style>
  <w:style w:type="character" w:customStyle="1" w:styleId="struttura">
    <w:name w:val="struttura"/>
    <w:rPr>
      <w:rFonts w:ascii="Arial" w:hAnsi="Arial"/>
      <w:b/>
      <w:color w:val="082F67"/>
      <w:sz w:val="14"/>
    </w:rPr>
  </w:style>
  <w:style w:type="paragraph" w:customStyle="1" w:styleId="BodyText21">
    <w:name w:val="Body Text 21"/>
    <w:basedOn w:val="Normale"/>
    <w:rsid w:val="00252895"/>
    <w:pPr>
      <w:tabs>
        <w:tab w:val="left" w:pos="1985"/>
      </w:tabs>
      <w:ind w:left="1985" w:hanging="1985"/>
      <w:jc w:val="both"/>
    </w:pPr>
    <w:rPr>
      <w:rFonts w:ascii="Book Antiqua" w:hAnsi="Book Antiqua"/>
      <w:szCs w:val="20"/>
    </w:rPr>
  </w:style>
  <w:style w:type="paragraph" w:customStyle="1" w:styleId="IndirizzoTelFax">
    <w:name w:val="Indirizzo Tel Fax"/>
    <w:basedOn w:val="Normale"/>
    <w:pPr>
      <w:framePr w:w="2268" w:h="567" w:hRule="exact" w:wrap="around" w:vAnchor="page" w:hAnchor="page" w:x="2263" w:y="15197" w:anchorLock="1"/>
      <w:shd w:val="solid" w:color="FFFFFF" w:fill="FFFFFF"/>
    </w:pPr>
    <w:rPr>
      <w:rFonts w:ascii="Arial" w:hAnsi="Arial"/>
      <w:b/>
      <w:sz w:val="12"/>
      <w:szCs w:val="20"/>
    </w:rPr>
  </w:style>
  <w:style w:type="paragraph" w:customStyle="1" w:styleId="Marchio">
    <w:name w:val="Marchio"/>
    <w:basedOn w:val="Normale"/>
    <w:pPr>
      <w:framePr w:wrap="around" w:vAnchor="page" w:hAnchor="page" w:x="568" w:y="2609"/>
    </w:pPr>
    <w:rPr>
      <w:szCs w:val="20"/>
    </w:rPr>
  </w:style>
  <w:style w:type="paragraph" w:customStyle="1" w:styleId="Logotipo">
    <w:name w:val="Logotipo"/>
    <w:basedOn w:val="Normale"/>
    <w:pPr>
      <w:framePr w:w="3119" w:h="340" w:hRule="exact" w:hSpace="142" w:vSpace="142" w:wrap="around" w:vAnchor="page" w:hAnchor="page" w:x="568" w:y="2212"/>
      <w:widowControl w:val="0"/>
      <w:spacing w:after="60" w:line="300" w:lineRule="exact"/>
    </w:pPr>
    <w:rPr>
      <w:szCs w:val="20"/>
    </w:rPr>
  </w:style>
  <w:style w:type="paragraph" w:customStyle="1" w:styleId="EmailURL">
    <w:name w:val="Email &amp; URL"/>
    <w:basedOn w:val="Normale"/>
    <w:pPr>
      <w:framePr w:w="2835" w:h="510" w:hRule="exact" w:wrap="notBeside" w:vAnchor="page" w:hAnchor="page" w:x="4531" w:y="15197" w:anchorLock="1"/>
      <w:shd w:val="solid" w:color="FFFFFF" w:fill="FFFFFF"/>
      <w:tabs>
        <w:tab w:val="left" w:pos="312"/>
      </w:tabs>
    </w:pPr>
    <w:rPr>
      <w:rFonts w:ascii="Arial" w:hAnsi="Arial"/>
      <w:b/>
      <w:sz w:val="12"/>
      <w:szCs w:val="20"/>
      <w:lang w:val="fr-FR"/>
    </w:rPr>
  </w:style>
  <w:style w:type="paragraph" w:styleId="Testonotaapidipagina">
    <w:name w:val="footnote text"/>
    <w:basedOn w:val="Normale"/>
    <w:link w:val="TestonotaapidipaginaCarattere"/>
    <w:rsid w:val="00252895"/>
    <w:pPr>
      <w:ind w:left="504" w:hanging="504"/>
    </w:pPr>
    <w:rPr>
      <w:rFonts w:ascii="Arial" w:hAnsi="Arial"/>
      <w:b/>
      <w:sz w:val="20"/>
      <w:szCs w:val="20"/>
    </w:rPr>
  </w:style>
  <w:style w:type="paragraph" w:customStyle="1" w:styleId="Destinatario">
    <w:name w:val="Destinatario"/>
    <w:basedOn w:val="Normale"/>
    <w:pPr>
      <w:framePr w:w="4253" w:h="2495" w:hRule="exact" w:hSpace="181" w:wrap="notBeside" w:vAnchor="page" w:hAnchor="page" w:x="6811" w:y="3182" w:anchorLock="1"/>
      <w:shd w:val="solid" w:color="FFFFFF" w:fill="FFFFFF"/>
      <w:spacing w:line="300" w:lineRule="exact"/>
    </w:pPr>
    <w:rPr>
      <w:sz w:val="22"/>
      <w:szCs w:val="20"/>
    </w:rPr>
  </w:style>
  <w:style w:type="paragraph" w:customStyle="1" w:styleId="Protocollo">
    <w:name w:val="Protocollo"/>
    <w:basedOn w:val="Normale"/>
    <w:pPr>
      <w:framePr w:w="4536" w:h="1247" w:hRule="exact" w:wrap="notBeside" w:vAnchor="page" w:hAnchor="page" w:x="2263" w:y="3182" w:anchorLock="1"/>
      <w:shd w:val="solid" w:color="FFFFFF" w:fill="FFFFFF"/>
    </w:pPr>
    <w:rPr>
      <w:sz w:val="22"/>
      <w:szCs w:val="20"/>
    </w:rPr>
  </w:style>
  <w:style w:type="paragraph" w:customStyle="1" w:styleId="Specifica1colore">
    <w:name w:val="Specifica1 colore"/>
    <w:basedOn w:val="Normale"/>
    <w:pPr>
      <w:framePr w:w="2886" w:h="998" w:hRule="exact" w:wrap="around" w:vAnchor="page" w:hAnchor="margin" w:y="568" w:anchorLock="1"/>
      <w:shd w:val="solid" w:color="FFFFFF" w:fill="FFFFFF"/>
    </w:pPr>
    <w:rPr>
      <w:rFonts w:ascii="Arial" w:hAnsi="Arial"/>
      <w:b/>
      <w:color w:val="003F6E"/>
      <w:sz w:val="18"/>
      <w:szCs w:val="20"/>
    </w:rPr>
  </w:style>
  <w:style w:type="paragraph" w:customStyle="1" w:styleId="Specifica2nero">
    <w:name w:val="Specifica2 nero"/>
    <w:basedOn w:val="Normale"/>
    <w:pPr>
      <w:framePr w:w="2886" w:h="998" w:hRule="exact" w:wrap="around" w:vAnchor="page" w:hAnchor="margin" w:y="568" w:anchorLock="1"/>
      <w:shd w:val="solid" w:color="FFFFFF" w:fill="FFFFFF"/>
    </w:pPr>
    <w:rPr>
      <w:rFonts w:ascii="Arial" w:hAnsi="Arial"/>
      <w:b/>
      <w:sz w:val="18"/>
      <w:szCs w:val="20"/>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rPr>
      <w:rFonts w:ascii="Arial" w:hAnsi="Arial"/>
      <w:sz w:val="14"/>
    </w:rPr>
  </w:style>
  <w:style w:type="character" w:customStyle="1" w:styleId="TestonotaapidipaginaCarattere">
    <w:name w:val="Testo nota a piè di pagina Carattere"/>
    <w:link w:val="Testonotaapidipagina"/>
    <w:rsid w:val="00252895"/>
    <w:rPr>
      <w:rFonts w:ascii="Arial" w:hAnsi="Arial"/>
      <w:b/>
    </w:rPr>
  </w:style>
  <w:style w:type="character" w:styleId="Rimandonotaapidipagina">
    <w:name w:val="footnote reference"/>
    <w:rsid w:val="00252895"/>
    <w:rPr>
      <w:vertAlign w:val="superscript"/>
    </w:rPr>
  </w:style>
  <w:style w:type="paragraph" w:styleId="Testodelblocco">
    <w:name w:val="Block Text"/>
    <w:basedOn w:val="Normale"/>
    <w:rsid w:val="00252895"/>
    <w:pPr>
      <w:tabs>
        <w:tab w:val="left" w:pos="900"/>
      </w:tabs>
      <w:spacing w:line="360" w:lineRule="auto"/>
      <w:ind w:left="360" w:right="98"/>
      <w:jc w:val="both"/>
    </w:pPr>
    <w:rPr>
      <w:rFonts w:ascii="Book Antiqua" w:hAnsi="Book Antiqua" w:cs="Book Antiqua"/>
    </w:rPr>
  </w:style>
  <w:style w:type="table" w:styleId="Grigliatabella">
    <w:name w:val="Table Grid"/>
    <w:basedOn w:val="Tabellanormale"/>
    <w:rsid w:val="002528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rsid w:val="00F82CE3"/>
    <w:rPr>
      <w:rFonts w:ascii="Tahoma" w:hAnsi="Tahoma" w:cs="Tahoma"/>
      <w:sz w:val="16"/>
      <w:szCs w:val="16"/>
    </w:rPr>
  </w:style>
  <w:style w:type="character" w:customStyle="1" w:styleId="TestofumettoCarattere">
    <w:name w:val="Testo fumetto Carattere"/>
    <w:link w:val="Testofumetto"/>
    <w:rsid w:val="00F82CE3"/>
    <w:rPr>
      <w:rFonts w:ascii="Tahoma" w:hAnsi="Tahoma" w:cs="Tahoma"/>
      <w:sz w:val="16"/>
      <w:szCs w:val="16"/>
    </w:rPr>
  </w:style>
  <w:style w:type="character" w:customStyle="1" w:styleId="PidipaginaCarattere">
    <w:name w:val="Piè di pagina Carattere"/>
    <w:link w:val="Pidipagina"/>
    <w:uiPriority w:val="99"/>
    <w:rsid w:val="00751026"/>
    <w:rPr>
      <w:rFonts w:ascii="Arial" w:hAnsi="Arial"/>
      <w:sz w:val="14"/>
      <w:szCs w:val="24"/>
    </w:rPr>
  </w:style>
  <w:style w:type="paragraph" w:styleId="Revisione">
    <w:name w:val="Revision"/>
    <w:hidden/>
    <w:uiPriority w:val="99"/>
    <w:semiHidden/>
    <w:rsid w:val="0097556E"/>
    <w:rPr>
      <w:sz w:val="24"/>
      <w:szCs w:val="24"/>
    </w:rPr>
  </w:style>
  <w:style w:type="character" w:styleId="Rimandocommento">
    <w:name w:val="annotation reference"/>
    <w:basedOn w:val="Carpredefinitoparagrafo"/>
    <w:rsid w:val="00F161D4"/>
    <w:rPr>
      <w:sz w:val="16"/>
      <w:szCs w:val="16"/>
    </w:rPr>
  </w:style>
  <w:style w:type="paragraph" w:styleId="Testocommento">
    <w:name w:val="annotation text"/>
    <w:basedOn w:val="Normale"/>
    <w:link w:val="TestocommentoCarattere"/>
    <w:rsid w:val="00F161D4"/>
    <w:rPr>
      <w:sz w:val="20"/>
      <w:szCs w:val="20"/>
    </w:rPr>
  </w:style>
  <w:style w:type="character" w:customStyle="1" w:styleId="TestocommentoCarattere">
    <w:name w:val="Testo commento Carattere"/>
    <w:basedOn w:val="Carpredefinitoparagrafo"/>
    <w:link w:val="Testocommento"/>
    <w:rsid w:val="00F161D4"/>
  </w:style>
  <w:style w:type="paragraph" w:styleId="Soggettocommento">
    <w:name w:val="annotation subject"/>
    <w:basedOn w:val="Testocommento"/>
    <w:next w:val="Testocommento"/>
    <w:link w:val="SoggettocommentoCarattere"/>
    <w:rsid w:val="00F161D4"/>
    <w:rPr>
      <w:b/>
      <w:bCs/>
    </w:rPr>
  </w:style>
  <w:style w:type="character" w:customStyle="1" w:styleId="SoggettocommentoCarattere">
    <w:name w:val="Soggetto commento Carattere"/>
    <w:basedOn w:val="TestocommentoCarattere"/>
    <w:link w:val="Soggettocommento"/>
    <w:rsid w:val="00F161D4"/>
    <w:rPr>
      <w:b/>
      <w:bCs/>
    </w:rPr>
  </w:style>
  <w:style w:type="character" w:styleId="Collegamentoipertestuale">
    <w:name w:val="Hyperlink"/>
    <w:basedOn w:val="Carpredefinitoparagrafo"/>
    <w:rsid w:val="00F161D4"/>
    <w:rPr>
      <w:color w:val="0000FF" w:themeColor="hyperlink"/>
      <w:u w:val="single"/>
    </w:rPr>
  </w:style>
  <w:style w:type="paragraph" w:styleId="Paragrafoelenco">
    <w:name w:val="List Paragraph"/>
    <w:basedOn w:val="Normale"/>
    <w:uiPriority w:val="34"/>
    <w:qFormat/>
    <w:rsid w:val="00F161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9701829">
      <w:bodyDiv w:val="1"/>
      <w:marLeft w:val="0"/>
      <w:marRight w:val="0"/>
      <w:marTop w:val="0"/>
      <w:marBottom w:val="0"/>
      <w:divBdr>
        <w:top w:val="none" w:sz="0" w:space="0" w:color="auto"/>
        <w:left w:val="none" w:sz="0" w:space="0" w:color="auto"/>
        <w:bottom w:val="none" w:sz="0" w:space="0" w:color="auto"/>
        <w:right w:val="none" w:sz="0" w:space="0" w:color="auto"/>
      </w:divBdr>
    </w:div>
    <w:div w:id="1074859685">
      <w:bodyDiv w:val="1"/>
      <w:marLeft w:val="0"/>
      <w:marRight w:val="0"/>
      <w:marTop w:val="0"/>
      <w:marBottom w:val="0"/>
      <w:divBdr>
        <w:top w:val="none" w:sz="0" w:space="0" w:color="auto"/>
        <w:left w:val="none" w:sz="0" w:space="0" w:color="auto"/>
        <w:bottom w:val="none" w:sz="0" w:space="0" w:color="auto"/>
        <w:right w:val="none" w:sz="0" w:space="0" w:color="auto"/>
      </w:divBdr>
    </w:div>
    <w:div w:id="108136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osettiegatti.eu/info/norme/statali/2016_0050.htm" TargetMode="External"/><Relationship Id="rId18" Type="http://schemas.openxmlformats.org/officeDocument/2006/relationships/hyperlink" Target="http://www.bosettiegatti.eu/info/norme/codicecivile.htm" TargetMode="External"/><Relationship Id="rId26" Type="http://schemas.openxmlformats.org/officeDocument/2006/relationships/hyperlink" Target="http://www.bosettiegatti.eu/info/norme/statali/2011_0159.htm" TargetMode="External"/><Relationship Id="rId39" Type="http://schemas.openxmlformats.org/officeDocument/2006/relationships/hyperlink" Target="http://www.bosettiegatti.eu/info/norme/1981_0689.htm" TargetMode="External"/><Relationship Id="rId21" Type="http://schemas.openxmlformats.org/officeDocument/2006/relationships/hyperlink" Target="http://www.bosettiegatti.eu/info/norme/statali/codicepenale.htm" TargetMode="External"/><Relationship Id="rId34" Type="http://schemas.openxmlformats.org/officeDocument/2006/relationships/hyperlink" Target="http://www.bosettiegatti.eu/info/norme/2008_0081.htm"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osettiegatti.eu/info/norme/codicepenale.htm" TargetMode="External"/><Relationship Id="rId20" Type="http://schemas.openxmlformats.org/officeDocument/2006/relationships/hyperlink" Target="http://www.bosettiegatti.eu/info/norme/statali/2016_0050.htm" TargetMode="External"/><Relationship Id="rId29" Type="http://schemas.openxmlformats.org/officeDocument/2006/relationships/hyperlink" Target="http://www.bosettiegatti.eu/info/norme/statali/2016_0050.htm"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codicepenale.htm" TargetMode="External"/><Relationship Id="rId24" Type="http://schemas.openxmlformats.org/officeDocument/2006/relationships/hyperlink" Target="http://www.bosettiegatti.eu/info/norme/2011_0159.htm" TargetMode="External"/><Relationship Id="rId32" Type="http://schemas.openxmlformats.org/officeDocument/2006/relationships/hyperlink" Target="http://www.bosettiegatti.eu/info/norme/statali/2016_0050.htm" TargetMode="External"/><Relationship Id="rId37" Type="http://schemas.openxmlformats.org/officeDocument/2006/relationships/hyperlink" Target="http://www.bosettiegatti.eu/info/norme/codicepenale.htm" TargetMode="External"/><Relationship Id="rId40" Type="http://schemas.openxmlformats.org/officeDocument/2006/relationships/hyperlink" Target="http://www.bosettiegatti.eu/info/norme/codicecivile.htm" TargetMode="External"/><Relationship Id="rId5" Type="http://schemas.openxmlformats.org/officeDocument/2006/relationships/webSettings" Target="webSettings.xml"/><Relationship Id="rId15" Type="http://schemas.openxmlformats.org/officeDocument/2006/relationships/hyperlink" Target="http://www.bosettiegatti.eu/info/norme/codicepenale.htm" TargetMode="External"/><Relationship Id="rId23" Type="http://schemas.openxmlformats.org/officeDocument/2006/relationships/hyperlink" Target="http://www.bosettiegatti.eu/info/norme/2011_0159.htm" TargetMode="External"/><Relationship Id="rId28" Type="http://schemas.openxmlformats.org/officeDocument/2006/relationships/hyperlink" Target="http://www.bosettiegatti.eu/info/norme/statali/2016_0050.htm" TargetMode="External"/><Relationship Id="rId36" Type="http://schemas.openxmlformats.org/officeDocument/2006/relationships/hyperlink" Target="http://www.bosettiegatti.eu/info/norme/1999_0068.htm" TargetMode="External"/><Relationship Id="rId10" Type="http://schemas.openxmlformats.org/officeDocument/2006/relationships/hyperlink" Target="http://www.bosettiegatti.eu/info/norme/codicepenale.htm" TargetMode="External"/><Relationship Id="rId19" Type="http://schemas.openxmlformats.org/officeDocument/2006/relationships/hyperlink" Target="http://www.bosettiegatti.eu/info/norme/codicepenale.htm" TargetMode="External"/><Relationship Id="rId31" Type="http://schemas.openxmlformats.org/officeDocument/2006/relationships/hyperlink" Target="http://www.bosettiegatti.eu/info/norme/statali/2016_0050.htm"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 Id="rId14" Type="http://schemas.openxmlformats.org/officeDocument/2006/relationships/hyperlink" Target="http://www.bosettiegatti.eu/info/norme/2006_0152.htm" TargetMode="External"/><Relationship Id="rId22" Type="http://schemas.openxmlformats.org/officeDocument/2006/relationships/hyperlink" Target="http://www.bosettiegatti.eu/info/norme/2011_0159.htm" TargetMode="External"/><Relationship Id="rId27" Type="http://schemas.openxmlformats.org/officeDocument/2006/relationships/hyperlink" Target="http://www.bosettiegatti.eu/info/norme/2008_0040.htm" TargetMode="External"/><Relationship Id="rId30" Type="http://schemas.openxmlformats.org/officeDocument/2006/relationships/hyperlink" Target="http://www.bosettiegatti.eu/info/norme/statali/2016_0050.htm" TargetMode="External"/><Relationship Id="rId35" Type="http://schemas.openxmlformats.org/officeDocument/2006/relationships/hyperlink" Target="http://www.bosettiegatti.eu/info/norme/1990_0055.htm" TargetMode="External"/><Relationship Id="rId43" Type="http://schemas.openxmlformats.org/officeDocument/2006/relationships/fontTable" Target="fontTable.xml"/><Relationship Id="rId8" Type="http://schemas.openxmlformats.org/officeDocument/2006/relationships/hyperlink" Target="http://www.bosettiegatti.eu/info/norme/codiceprocedurapenale.htm" TargetMode="External"/><Relationship Id="rId3" Type="http://schemas.openxmlformats.org/officeDocument/2006/relationships/styles" Target="styles.xml"/><Relationship Id="rId12" Type="http://schemas.openxmlformats.org/officeDocument/2006/relationships/hyperlink" Target="http://www.bosettiegatti.eu/info/norme/statali/2016_0050.htm" TargetMode="External"/><Relationship Id="rId17" Type="http://schemas.openxmlformats.org/officeDocument/2006/relationships/hyperlink" Target="http://www.bosettiegatti.eu/info/norme/codicepenale.htm" TargetMode="External"/><Relationship Id="rId25" Type="http://schemas.openxmlformats.org/officeDocument/2006/relationships/hyperlink" Target="http://www.bosettiegatti.eu/info/norme/2011_0159.htm" TargetMode="External"/><Relationship Id="rId33" Type="http://schemas.openxmlformats.org/officeDocument/2006/relationships/hyperlink" Target="http://www.bosettiegatti.eu/info/norme/2001_0231.htm" TargetMode="External"/><Relationship Id="rId38" Type="http://schemas.openxmlformats.org/officeDocument/2006/relationships/hyperlink" Target="http://www.bosettiegatti.eu/info/norme/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D2BCB-D67D-F248-B0DA-3EDDA1B78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7</Pages>
  <Words>3091</Words>
  <Characters>17625</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Notizie per la Stampa</vt:lpstr>
    </vt:vector>
  </TitlesOfParts>
  <Company>Politecnico di Milano</Company>
  <LinksUpToDate>false</LinksUpToDate>
  <CharactersWithSpaces>20675</CharactersWithSpaces>
  <SharedDoc>false</SharedDoc>
  <HLinks>
    <vt:vector size="30" baseType="variant">
      <vt:variant>
        <vt:i4>6422544</vt:i4>
      </vt:variant>
      <vt:variant>
        <vt:i4>12</vt:i4>
      </vt:variant>
      <vt:variant>
        <vt:i4>0</vt:i4>
      </vt:variant>
      <vt:variant>
        <vt:i4>5</vt:i4>
      </vt:variant>
      <vt:variant>
        <vt:lpwstr>javascript:Qlink('http://polu/Lex/L_showdocFTC_Q.asp?bd=LE&amp;tipo=0&amp;estr=ORIGINALL_______19811124000000000000689A0004S00',%20true,%20'')</vt:lpwstr>
      </vt:variant>
      <vt:variant>
        <vt:lpwstr/>
      </vt:variant>
      <vt:variant>
        <vt:i4>2883661</vt:i4>
      </vt:variant>
      <vt:variant>
        <vt:i4>9</vt:i4>
      </vt:variant>
      <vt:variant>
        <vt:i4>0</vt:i4>
      </vt:variant>
      <vt:variant>
        <vt:i4>5</vt:i4>
      </vt:variant>
      <vt:variant>
        <vt:lpwstr>javascript:Qlink('http://polu/Lex/L_showdocFTC_Q.asp?bd=LE&amp;tipo=0&amp;estr=ORIGINALL_______19910712000000000000203',%20true,%20'')</vt:lpwstr>
      </vt:variant>
      <vt:variant>
        <vt:lpwstr/>
      </vt:variant>
      <vt:variant>
        <vt:i4>6619182</vt:i4>
      </vt:variant>
      <vt:variant>
        <vt:i4>6</vt:i4>
      </vt:variant>
      <vt:variant>
        <vt:i4>0</vt:i4>
      </vt:variant>
      <vt:variant>
        <vt:i4>5</vt:i4>
      </vt:variant>
      <vt:variant>
        <vt:lpwstr>javascript:Qlink('http://polu/Lex/L_showdocFTC_Q.asp?bd=LE&amp;tipo=0&amp;estr=ORIGINALDL______19910513000000000000152A0007S00',%20true,%20'')</vt:lpwstr>
      </vt:variant>
      <vt:variant>
        <vt:lpwstr/>
      </vt:variant>
      <vt:variant>
        <vt:i4>7274551</vt:i4>
      </vt:variant>
      <vt:variant>
        <vt:i4>3</vt:i4>
      </vt:variant>
      <vt:variant>
        <vt:i4>0</vt:i4>
      </vt:variant>
      <vt:variant>
        <vt:i4>5</vt:i4>
      </vt:variant>
      <vt:variant>
        <vt:lpwstr>javascript:Qlink('http://polu/giurisprudenza/G_naviga_Q.asp?bd=CO&amp;estr=CPXA0629',%20false,%20'')</vt:lpwstr>
      </vt:variant>
      <vt:variant>
        <vt:lpwstr/>
      </vt:variant>
      <vt:variant>
        <vt:i4>7077948</vt:i4>
      </vt:variant>
      <vt:variant>
        <vt:i4>0</vt:i4>
      </vt:variant>
      <vt:variant>
        <vt:i4>0</vt:i4>
      </vt:variant>
      <vt:variant>
        <vt:i4>5</vt:i4>
      </vt:variant>
      <vt:variant>
        <vt:lpwstr>javascript:Qlink('http://polu/giurisprudenza/G_naviga_Q.asp?bd=CO&amp;estr=CPXA0317',%20false,%20'')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Notizie per la Stampa</dc:title>
  <dc:creator>Roberta Riboldi</dc:creator>
  <cp:lastModifiedBy>Roberta Riboldi</cp:lastModifiedBy>
  <cp:revision>32</cp:revision>
  <cp:lastPrinted>2015-06-24T09:44:00Z</cp:lastPrinted>
  <dcterms:created xsi:type="dcterms:W3CDTF">2016-05-05T08:37:00Z</dcterms:created>
  <dcterms:modified xsi:type="dcterms:W3CDTF">2020-06-04T14:37:00Z</dcterms:modified>
</cp:coreProperties>
</file>