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6C7" w:rsidRPr="008816C7" w:rsidRDefault="008816C7" w:rsidP="008816C7">
      <w:pPr>
        <w:ind w:firstLine="5954"/>
        <w:rPr>
          <w:rFonts w:ascii="Georgia" w:hAnsi="Georgia"/>
          <w:sz w:val="22"/>
          <w:szCs w:val="22"/>
        </w:rPr>
      </w:pPr>
      <w:r w:rsidRPr="008816C7">
        <w:rPr>
          <w:rFonts w:ascii="Georgia" w:hAnsi="Georgia"/>
          <w:sz w:val="22"/>
          <w:szCs w:val="22"/>
        </w:rPr>
        <w:t>Spett.le</w:t>
      </w:r>
    </w:p>
    <w:p w:rsidR="008816C7" w:rsidRPr="008816C7" w:rsidRDefault="008816C7" w:rsidP="008816C7">
      <w:pPr>
        <w:ind w:firstLine="5954"/>
        <w:rPr>
          <w:rFonts w:ascii="Georgia" w:hAnsi="Georgia"/>
          <w:sz w:val="22"/>
          <w:szCs w:val="22"/>
        </w:rPr>
      </w:pPr>
      <w:r w:rsidRPr="008816C7">
        <w:rPr>
          <w:rFonts w:ascii="Georgia" w:hAnsi="Georgia"/>
          <w:sz w:val="22"/>
          <w:szCs w:val="22"/>
        </w:rPr>
        <w:t>Politecnico di Milano</w:t>
      </w:r>
    </w:p>
    <w:p w:rsidR="008816C7" w:rsidRPr="008816C7" w:rsidRDefault="008816C7" w:rsidP="008816C7">
      <w:pPr>
        <w:ind w:firstLine="5954"/>
        <w:rPr>
          <w:rFonts w:ascii="Georgia" w:hAnsi="Georgia"/>
          <w:sz w:val="22"/>
          <w:szCs w:val="22"/>
        </w:rPr>
      </w:pPr>
      <w:r w:rsidRPr="008816C7">
        <w:rPr>
          <w:rFonts w:ascii="Georgia" w:hAnsi="Georgia"/>
          <w:sz w:val="22"/>
          <w:szCs w:val="22"/>
        </w:rPr>
        <w:t>Alla cortese attenzione del</w:t>
      </w:r>
    </w:p>
    <w:p w:rsidR="008816C7" w:rsidRPr="008816C7" w:rsidRDefault="008816C7" w:rsidP="008816C7">
      <w:pPr>
        <w:ind w:firstLine="5954"/>
        <w:rPr>
          <w:rFonts w:ascii="Georgia" w:hAnsi="Georgia"/>
          <w:sz w:val="22"/>
          <w:szCs w:val="22"/>
        </w:rPr>
      </w:pPr>
      <w:r w:rsidRPr="008816C7">
        <w:rPr>
          <w:rFonts w:ascii="Georgia" w:hAnsi="Georgia"/>
          <w:sz w:val="22"/>
          <w:szCs w:val="22"/>
        </w:rPr>
        <w:t>Responsabile unico del procedimento</w:t>
      </w:r>
    </w:p>
    <w:p w:rsidR="008816C7" w:rsidRPr="008816C7" w:rsidRDefault="008816C7" w:rsidP="008816C7">
      <w:pPr>
        <w:rPr>
          <w:b/>
          <w:sz w:val="22"/>
          <w:szCs w:val="22"/>
        </w:rPr>
      </w:pPr>
    </w:p>
    <w:p w:rsidR="008816C7" w:rsidRPr="008816C7" w:rsidRDefault="008816C7" w:rsidP="008816C7">
      <w:pPr>
        <w:rPr>
          <w:sz w:val="22"/>
          <w:szCs w:val="22"/>
        </w:rPr>
      </w:pPr>
    </w:p>
    <w:p w:rsidR="008816C7" w:rsidRPr="008816C7" w:rsidRDefault="008816C7" w:rsidP="008816C7">
      <w:pPr>
        <w:rPr>
          <w:sz w:val="22"/>
          <w:szCs w:val="22"/>
        </w:rPr>
      </w:pPr>
    </w:p>
    <w:p w:rsidR="008816C7" w:rsidRPr="008816C7" w:rsidRDefault="008816C7" w:rsidP="008816C7">
      <w:pPr>
        <w:jc w:val="center"/>
        <w:rPr>
          <w:b/>
          <w:sz w:val="22"/>
          <w:szCs w:val="22"/>
        </w:rPr>
      </w:pPr>
    </w:p>
    <w:p w:rsidR="008816C7" w:rsidRPr="008816C7" w:rsidRDefault="008816C7" w:rsidP="008816C7">
      <w:pPr>
        <w:jc w:val="center"/>
        <w:rPr>
          <w:b/>
          <w:sz w:val="22"/>
          <w:szCs w:val="22"/>
        </w:rPr>
      </w:pPr>
    </w:p>
    <w:p w:rsidR="008816C7" w:rsidRPr="008816C7" w:rsidRDefault="008816C7" w:rsidP="008816C7">
      <w:pPr>
        <w:jc w:val="center"/>
        <w:rPr>
          <w:b/>
          <w:sz w:val="22"/>
          <w:szCs w:val="22"/>
        </w:rPr>
      </w:pPr>
    </w:p>
    <w:p w:rsidR="008816C7" w:rsidRPr="008816C7" w:rsidRDefault="008816C7" w:rsidP="008816C7">
      <w:pPr>
        <w:jc w:val="center"/>
        <w:rPr>
          <w:rFonts w:ascii="Georgia" w:hAnsi="Georgia"/>
          <w:b/>
        </w:rPr>
      </w:pPr>
      <w:r w:rsidRPr="008816C7">
        <w:rPr>
          <w:rFonts w:ascii="Georgia" w:hAnsi="Georgia"/>
          <w:b/>
        </w:rPr>
        <w:t>ALLEGATO 1</w:t>
      </w:r>
    </w:p>
    <w:p w:rsidR="008816C7" w:rsidRPr="008816C7" w:rsidRDefault="008816C7" w:rsidP="008816C7">
      <w:pPr>
        <w:jc w:val="center"/>
        <w:rPr>
          <w:rFonts w:ascii="Georgia" w:hAnsi="Georgia"/>
          <w:b/>
          <w:sz w:val="22"/>
          <w:szCs w:val="22"/>
        </w:rPr>
      </w:pPr>
    </w:p>
    <w:p w:rsidR="008816C7" w:rsidRPr="008816C7" w:rsidRDefault="008816C7" w:rsidP="008816C7">
      <w:pPr>
        <w:jc w:val="center"/>
        <w:rPr>
          <w:rFonts w:ascii="Georgia" w:hAnsi="Georgia"/>
          <w:b/>
          <w:sz w:val="22"/>
          <w:szCs w:val="22"/>
        </w:rPr>
      </w:pPr>
      <w:r w:rsidRPr="008816C7">
        <w:rPr>
          <w:rFonts w:ascii="Georgia" w:hAnsi="Georgia"/>
          <w:b/>
          <w:sz w:val="22"/>
          <w:szCs w:val="22"/>
        </w:rPr>
        <w:t>DOMANDA DI PARTECIPAZIONE</w:t>
      </w:r>
    </w:p>
    <w:p w:rsidR="008816C7" w:rsidRPr="008816C7" w:rsidRDefault="008816C7" w:rsidP="008816C7">
      <w:pPr>
        <w:jc w:val="center"/>
        <w:rPr>
          <w:rFonts w:ascii="Georgia" w:hAnsi="Georgia"/>
          <w:b/>
          <w:sz w:val="22"/>
          <w:szCs w:val="22"/>
        </w:rPr>
      </w:pPr>
      <w:r w:rsidRPr="008816C7">
        <w:rPr>
          <w:rFonts w:ascii="Georgia" w:hAnsi="Georgia"/>
          <w:b/>
          <w:sz w:val="22"/>
          <w:szCs w:val="22"/>
        </w:rPr>
        <w:t>E</w:t>
      </w:r>
    </w:p>
    <w:p w:rsidR="008816C7" w:rsidRPr="008816C7" w:rsidRDefault="008816C7" w:rsidP="008816C7">
      <w:pPr>
        <w:jc w:val="center"/>
        <w:rPr>
          <w:rFonts w:ascii="Georgia" w:hAnsi="Georgia"/>
          <w:sz w:val="22"/>
          <w:szCs w:val="22"/>
        </w:rPr>
      </w:pPr>
      <w:r w:rsidRPr="008816C7">
        <w:rPr>
          <w:rFonts w:ascii="Georgia" w:hAnsi="Georgia"/>
          <w:b/>
          <w:sz w:val="22"/>
          <w:szCs w:val="22"/>
        </w:rPr>
        <w:t xml:space="preserve">DICHIARAZIONE REQUISITI DI </w:t>
      </w:r>
      <w:r w:rsidR="004215FE">
        <w:rPr>
          <w:rFonts w:ascii="Georgia" w:hAnsi="Georgia"/>
          <w:b/>
          <w:sz w:val="22"/>
          <w:szCs w:val="22"/>
        </w:rPr>
        <w:t>CARATTERE GENERALE</w:t>
      </w:r>
      <w:r w:rsidRPr="008816C7">
        <w:rPr>
          <w:rFonts w:ascii="Georgia" w:hAnsi="Georgia"/>
          <w:b/>
          <w:sz w:val="22"/>
          <w:szCs w:val="22"/>
        </w:rPr>
        <w:t xml:space="preserve"> </w:t>
      </w:r>
    </w:p>
    <w:p w:rsidR="008816C7" w:rsidRPr="008816C7" w:rsidRDefault="008816C7" w:rsidP="008816C7">
      <w:pPr>
        <w:widowControl w:val="0"/>
        <w:tabs>
          <w:tab w:val="left" w:pos="540"/>
          <w:tab w:val="left" w:pos="9180"/>
        </w:tabs>
        <w:spacing w:after="120" w:line="360" w:lineRule="auto"/>
        <w:ind w:right="98"/>
        <w:jc w:val="both"/>
        <w:rPr>
          <w:rFonts w:ascii="Georgia" w:hAnsi="Georgia"/>
          <w:snapToGrid w:val="0"/>
          <w:sz w:val="22"/>
          <w:szCs w:val="22"/>
        </w:rPr>
      </w:pPr>
    </w:p>
    <w:p w:rsidR="008816C7" w:rsidRPr="008816C7" w:rsidRDefault="008816C7" w:rsidP="008816C7">
      <w:pPr>
        <w:widowControl w:val="0"/>
        <w:tabs>
          <w:tab w:val="left" w:pos="540"/>
          <w:tab w:val="left" w:pos="9180"/>
        </w:tabs>
        <w:spacing w:after="120" w:line="360" w:lineRule="auto"/>
        <w:ind w:right="98"/>
        <w:jc w:val="both"/>
        <w:rPr>
          <w:rFonts w:ascii="Georgia" w:hAnsi="Georgia"/>
          <w:snapToGrid w:val="0"/>
          <w:sz w:val="22"/>
          <w:szCs w:val="22"/>
        </w:rPr>
      </w:pPr>
      <w:r w:rsidRPr="008816C7">
        <w:rPr>
          <w:rFonts w:ascii="Georgia" w:hAnsi="Georgia"/>
          <w:b/>
          <w:snapToGrid w:val="0"/>
          <w:sz w:val="22"/>
          <w:szCs w:val="22"/>
        </w:rPr>
        <w:t>Oggetto</w:t>
      </w:r>
      <w:r w:rsidRPr="008816C7">
        <w:rPr>
          <w:rFonts w:ascii="Georgia" w:hAnsi="Georgia"/>
          <w:snapToGrid w:val="0"/>
          <w:sz w:val="22"/>
          <w:szCs w:val="22"/>
        </w:rPr>
        <w:t xml:space="preserve">: </w:t>
      </w:r>
    </w:p>
    <w:p w:rsidR="008816C7" w:rsidRPr="008816C7" w:rsidRDefault="008816C7" w:rsidP="008816C7">
      <w:pPr>
        <w:widowControl w:val="0"/>
        <w:tabs>
          <w:tab w:val="left" w:pos="540"/>
          <w:tab w:val="left" w:pos="9180"/>
        </w:tabs>
        <w:spacing w:after="120" w:line="360" w:lineRule="auto"/>
        <w:ind w:right="98"/>
        <w:jc w:val="both"/>
        <w:rPr>
          <w:rFonts w:ascii="Georgia" w:hAnsi="Georgia"/>
          <w:snapToGrid w:val="0"/>
          <w:sz w:val="22"/>
          <w:szCs w:val="22"/>
        </w:rPr>
      </w:pPr>
    </w:p>
    <w:p w:rsidR="008816C7" w:rsidRPr="008816C7" w:rsidRDefault="008816C7" w:rsidP="008816C7">
      <w:pPr>
        <w:widowControl w:val="0"/>
        <w:numPr>
          <w:ilvl w:val="0"/>
          <w:numId w:val="2"/>
        </w:numPr>
        <w:tabs>
          <w:tab w:val="left" w:pos="567"/>
          <w:tab w:val="left" w:pos="9180"/>
        </w:tabs>
        <w:spacing w:after="120"/>
        <w:ind w:left="567" w:right="96" w:hanging="567"/>
        <w:jc w:val="both"/>
        <w:rPr>
          <w:rFonts w:ascii="Georgia" w:hAnsi="Georgia"/>
          <w:sz w:val="22"/>
          <w:szCs w:val="22"/>
        </w:rPr>
      </w:pPr>
      <w:r w:rsidRPr="008816C7">
        <w:rPr>
          <w:rFonts w:ascii="Georgia" w:hAnsi="Georgia"/>
          <w:snapToGrid w:val="0"/>
          <w:sz w:val="22"/>
          <w:szCs w:val="22"/>
        </w:rPr>
        <w:t xml:space="preserve">Il/I sottoscritto/i ____________________ nato/i a _______________ il </w:t>
      </w:r>
      <w:r w:rsidRPr="008816C7">
        <w:rPr>
          <w:rFonts w:ascii="Georgia" w:hAnsi="Georgia"/>
          <w:sz w:val="22"/>
          <w:szCs w:val="22"/>
        </w:rPr>
        <w:t>|_|_/_|_/_|_|</w:t>
      </w:r>
      <w:r w:rsidRPr="008816C7">
        <w:rPr>
          <w:rFonts w:ascii="Georgia" w:hAnsi="Georgia"/>
          <w:snapToGrid w:val="0"/>
          <w:sz w:val="22"/>
          <w:szCs w:val="22"/>
        </w:rPr>
        <w:t xml:space="preserve"> C.F. </w:t>
      </w:r>
      <w:r w:rsidRPr="008816C7">
        <w:rPr>
          <w:rFonts w:ascii="Georgia" w:hAnsi="Georgia"/>
          <w:sz w:val="22"/>
          <w:szCs w:val="22"/>
        </w:rPr>
        <w:t xml:space="preserve">|_|_|_|_|_|_|_|_|_|_|_|_|_|_|_|_| </w:t>
      </w:r>
      <w:r w:rsidRPr="008816C7">
        <w:rPr>
          <w:rFonts w:ascii="Georgia" w:hAnsi="Georgia"/>
          <w:snapToGrid w:val="0"/>
          <w:sz w:val="22"/>
          <w:szCs w:val="22"/>
        </w:rPr>
        <w:t xml:space="preserve">e residente a ____________________ </w:t>
      </w:r>
      <w:proofErr w:type="spellStart"/>
      <w:r w:rsidRPr="008816C7">
        <w:rPr>
          <w:rFonts w:ascii="Georgia" w:hAnsi="Georgia"/>
          <w:snapToGrid w:val="0"/>
          <w:sz w:val="22"/>
          <w:szCs w:val="22"/>
        </w:rPr>
        <w:t>prov</w:t>
      </w:r>
      <w:proofErr w:type="spellEnd"/>
      <w:r w:rsidRPr="008816C7">
        <w:rPr>
          <w:rFonts w:ascii="Georgia" w:hAnsi="Georgia"/>
          <w:snapToGrid w:val="0"/>
          <w:sz w:val="22"/>
          <w:szCs w:val="22"/>
        </w:rPr>
        <w:t xml:space="preserve">. </w:t>
      </w:r>
      <w:r w:rsidRPr="008816C7">
        <w:rPr>
          <w:rFonts w:ascii="Georgia" w:hAnsi="Georgia"/>
          <w:sz w:val="22"/>
          <w:szCs w:val="22"/>
        </w:rPr>
        <w:t>|_|_|</w:t>
      </w:r>
      <w:r w:rsidRPr="008816C7">
        <w:rPr>
          <w:rFonts w:ascii="Georgia" w:hAnsi="Georgia"/>
          <w:snapToGrid w:val="0"/>
          <w:sz w:val="22"/>
          <w:szCs w:val="22"/>
        </w:rPr>
        <w:t xml:space="preserve"> </w:t>
      </w:r>
      <w:proofErr w:type="spellStart"/>
      <w:r w:rsidRPr="008816C7">
        <w:rPr>
          <w:rFonts w:ascii="Georgia" w:hAnsi="Georgia"/>
          <w:smallCaps/>
          <w:snapToGrid w:val="0"/>
          <w:sz w:val="22"/>
          <w:szCs w:val="22"/>
        </w:rPr>
        <w:t>cap</w:t>
      </w:r>
      <w:proofErr w:type="spellEnd"/>
      <w:r w:rsidRPr="008816C7">
        <w:rPr>
          <w:rFonts w:ascii="Georgia" w:hAnsi="Georgia"/>
          <w:snapToGrid w:val="0"/>
          <w:sz w:val="22"/>
          <w:szCs w:val="22"/>
        </w:rPr>
        <w:t xml:space="preserve"> </w:t>
      </w:r>
      <w:r w:rsidRPr="008816C7">
        <w:rPr>
          <w:rFonts w:ascii="Georgia" w:hAnsi="Georgia"/>
          <w:sz w:val="22"/>
          <w:szCs w:val="22"/>
        </w:rPr>
        <w:t>|_|_|_|_|_|</w:t>
      </w:r>
      <w:r w:rsidRPr="008816C7">
        <w:rPr>
          <w:rFonts w:ascii="Georgia" w:hAnsi="Georgia"/>
          <w:snapToGrid w:val="0"/>
          <w:sz w:val="22"/>
          <w:szCs w:val="22"/>
        </w:rPr>
        <w:t xml:space="preserve"> via ________________________ </w:t>
      </w:r>
      <w:r w:rsidR="005775FA" w:rsidRPr="005E38DC">
        <w:rPr>
          <w:rFonts w:ascii="Georgia" w:hAnsi="Georgia"/>
          <w:i/>
          <w:snapToGrid w:val="0"/>
          <w:sz w:val="22"/>
          <w:szCs w:val="22"/>
        </w:rPr>
        <w:t>(eventualmente)</w:t>
      </w:r>
      <w:r w:rsidR="005775FA">
        <w:rPr>
          <w:rFonts w:ascii="Georgia" w:hAnsi="Georgia"/>
          <w:snapToGrid w:val="0"/>
          <w:sz w:val="22"/>
          <w:szCs w:val="22"/>
        </w:rPr>
        <w:t xml:space="preserve"> </w:t>
      </w:r>
      <w:r w:rsidRPr="008816C7">
        <w:rPr>
          <w:rFonts w:ascii="Georgia" w:hAnsi="Georgia"/>
          <w:snapToGrid w:val="0"/>
          <w:sz w:val="22"/>
          <w:szCs w:val="22"/>
        </w:rPr>
        <w:t>nella qualità di Rappresentante legale della Società ____________________________</w:t>
      </w:r>
      <w:r w:rsidR="00E2300C">
        <w:rPr>
          <w:rFonts w:ascii="Georgia" w:hAnsi="Georgia"/>
          <w:snapToGrid w:val="0"/>
          <w:sz w:val="22"/>
          <w:szCs w:val="22"/>
        </w:rPr>
        <w:t>;</w:t>
      </w:r>
    </w:p>
    <w:p w:rsidR="008816C7" w:rsidRPr="00F161D4" w:rsidRDefault="008816C7" w:rsidP="008816C7">
      <w:pPr>
        <w:widowControl w:val="0"/>
        <w:numPr>
          <w:ilvl w:val="0"/>
          <w:numId w:val="2"/>
        </w:numPr>
        <w:tabs>
          <w:tab w:val="left" w:pos="567"/>
          <w:tab w:val="left" w:pos="9180"/>
        </w:tabs>
        <w:spacing w:after="120"/>
        <w:ind w:left="567" w:right="96" w:hanging="567"/>
        <w:jc w:val="both"/>
        <w:rPr>
          <w:rFonts w:ascii="Georgia" w:hAnsi="Georgia"/>
          <w:snapToGrid w:val="0"/>
          <w:sz w:val="22"/>
          <w:szCs w:val="22"/>
        </w:rPr>
      </w:pPr>
      <w:r w:rsidRPr="005E38DC">
        <w:rPr>
          <w:rFonts w:ascii="Georgia" w:hAnsi="Georgia"/>
          <w:i/>
          <w:snapToGrid w:val="0"/>
          <w:sz w:val="22"/>
          <w:szCs w:val="22"/>
        </w:rPr>
        <w:t>(eventualmente)</w:t>
      </w:r>
      <w:r w:rsidRPr="00F161D4">
        <w:rPr>
          <w:rFonts w:ascii="Georgia" w:hAnsi="Georgia"/>
          <w:snapToGrid w:val="0"/>
          <w:sz w:val="22"/>
          <w:szCs w:val="22"/>
        </w:rPr>
        <w:t xml:space="preserve"> il/i sottoscritto/i______________________________ nato/i a _______________ il </w:t>
      </w:r>
      <w:r w:rsidRPr="00F161D4">
        <w:rPr>
          <w:rFonts w:ascii="Georgia" w:hAnsi="Georgia"/>
          <w:sz w:val="22"/>
          <w:szCs w:val="22"/>
        </w:rPr>
        <w:t>|_|_/_|_/_|_|</w:t>
      </w:r>
      <w:r w:rsidRPr="00F161D4">
        <w:rPr>
          <w:rFonts w:ascii="Georgia" w:hAnsi="Georgia"/>
          <w:snapToGrid w:val="0"/>
          <w:sz w:val="22"/>
          <w:szCs w:val="22"/>
        </w:rPr>
        <w:t xml:space="preserve"> C.F. </w:t>
      </w:r>
      <w:r w:rsidRPr="00F161D4">
        <w:rPr>
          <w:rFonts w:ascii="Georgia" w:hAnsi="Georgia"/>
          <w:sz w:val="22"/>
          <w:szCs w:val="22"/>
        </w:rPr>
        <w:t xml:space="preserve">|_|_|_|_|_|_|_|_|_|_|_|_|_|_|_|_| </w:t>
      </w:r>
      <w:r w:rsidRPr="00F161D4">
        <w:rPr>
          <w:rFonts w:ascii="Georgia" w:hAnsi="Georgia"/>
          <w:snapToGrid w:val="0"/>
          <w:sz w:val="22"/>
          <w:szCs w:val="22"/>
        </w:rPr>
        <w:t xml:space="preserve">e residente a ____________________ </w:t>
      </w:r>
      <w:proofErr w:type="spellStart"/>
      <w:r w:rsidRPr="00F161D4">
        <w:rPr>
          <w:rFonts w:ascii="Georgia" w:hAnsi="Georgia"/>
          <w:snapToGrid w:val="0"/>
          <w:sz w:val="22"/>
          <w:szCs w:val="22"/>
        </w:rPr>
        <w:t>prov</w:t>
      </w:r>
      <w:proofErr w:type="spellEnd"/>
      <w:r w:rsidRPr="00F161D4">
        <w:rPr>
          <w:rFonts w:ascii="Georgia" w:hAnsi="Georgia"/>
          <w:snapToGrid w:val="0"/>
          <w:sz w:val="22"/>
          <w:szCs w:val="22"/>
        </w:rPr>
        <w:t xml:space="preserve">. </w:t>
      </w:r>
      <w:r w:rsidRPr="00F161D4">
        <w:rPr>
          <w:rFonts w:ascii="Georgia" w:hAnsi="Georgia"/>
          <w:sz w:val="22"/>
          <w:szCs w:val="22"/>
        </w:rPr>
        <w:t>|_|_|</w:t>
      </w:r>
      <w:r w:rsidRPr="00F161D4">
        <w:rPr>
          <w:rFonts w:ascii="Georgia" w:hAnsi="Georgia"/>
          <w:snapToGrid w:val="0"/>
          <w:sz w:val="22"/>
          <w:szCs w:val="22"/>
        </w:rPr>
        <w:t xml:space="preserve"> </w:t>
      </w:r>
      <w:proofErr w:type="spellStart"/>
      <w:r w:rsidRPr="00F161D4">
        <w:rPr>
          <w:rFonts w:ascii="Georgia" w:hAnsi="Georgia"/>
          <w:smallCaps/>
          <w:snapToGrid w:val="0"/>
          <w:sz w:val="22"/>
          <w:szCs w:val="22"/>
        </w:rPr>
        <w:t>cap</w:t>
      </w:r>
      <w:proofErr w:type="spellEnd"/>
      <w:r w:rsidRPr="00F161D4">
        <w:rPr>
          <w:rFonts w:ascii="Georgia" w:hAnsi="Georgia"/>
          <w:snapToGrid w:val="0"/>
          <w:sz w:val="22"/>
          <w:szCs w:val="22"/>
        </w:rPr>
        <w:t xml:space="preserve"> </w:t>
      </w:r>
      <w:r w:rsidRPr="00F161D4">
        <w:rPr>
          <w:rFonts w:ascii="Georgia" w:hAnsi="Georgia"/>
          <w:sz w:val="22"/>
          <w:szCs w:val="22"/>
        </w:rPr>
        <w:t>|_|_|_|_|_|</w:t>
      </w:r>
      <w:r w:rsidRPr="00F161D4">
        <w:rPr>
          <w:rFonts w:ascii="Georgia" w:hAnsi="Georgia"/>
          <w:snapToGrid w:val="0"/>
          <w:sz w:val="22"/>
          <w:szCs w:val="22"/>
        </w:rPr>
        <w:t xml:space="preserve"> via ________________________ nella qualità di </w:t>
      </w:r>
      <w:r w:rsidR="007C5A90">
        <w:rPr>
          <w:rFonts w:ascii="Georgia" w:hAnsi="Georgia"/>
          <w:snapToGrid w:val="0"/>
          <w:sz w:val="22"/>
          <w:szCs w:val="22"/>
        </w:rPr>
        <w:t>Responsabile</w:t>
      </w:r>
      <w:r w:rsidR="00AB3A09">
        <w:rPr>
          <w:rFonts w:ascii="Georgia" w:hAnsi="Georgia"/>
          <w:snapToGrid w:val="0"/>
          <w:sz w:val="22"/>
          <w:szCs w:val="22"/>
        </w:rPr>
        <w:t>/Direttore</w:t>
      </w:r>
      <w:r w:rsidR="007C5A90">
        <w:rPr>
          <w:rFonts w:ascii="Georgia" w:hAnsi="Georgia"/>
          <w:snapToGrid w:val="0"/>
          <w:sz w:val="22"/>
          <w:szCs w:val="22"/>
        </w:rPr>
        <w:t xml:space="preserve"> tecnico</w:t>
      </w:r>
      <w:r w:rsidRPr="00F161D4">
        <w:rPr>
          <w:rFonts w:ascii="Georgia" w:hAnsi="Georgia"/>
          <w:snapToGrid w:val="0"/>
          <w:sz w:val="22"/>
          <w:szCs w:val="22"/>
        </w:rPr>
        <w:t xml:space="preserve"> della Società di cui al punto 1.</w:t>
      </w:r>
      <w:r w:rsidRPr="008816C7">
        <w:rPr>
          <w:rFonts w:ascii="Georgia" w:hAnsi="Georgia"/>
          <w:snapToGrid w:val="0"/>
          <w:sz w:val="22"/>
          <w:szCs w:val="22"/>
          <w:vertAlign w:val="superscript"/>
        </w:rPr>
        <w:footnoteReference w:id="1"/>
      </w:r>
    </w:p>
    <w:p w:rsidR="008816C7" w:rsidRPr="008816C7" w:rsidRDefault="008816C7" w:rsidP="008816C7">
      <w:pPr>
        <w:widowControl w:val="0"/>
        <w:tabs>
          <w:tab w:val="left" w:pos="540"/>
          <w:tab w:val="left" w:pos="9180"/>
        </w:tabs>
        <w:spacing w:after="120" w:line="360" w:lineRule="auto"/>
        <w:ind w:right="96"/>
        <w:jc w:val="both"/>
        <w:rPr>
          <w:rFonts w:ascii="Georgia" w:hAnsi="Georgia"/>
          <w:b/>
          <w:snapToGrid w:val="0"/>
          <w:sz w:val="22"/>
          <w:szCs w:val="22"/>
        </w:rPr>
      </w:pPr>
    </w:p>
    <w:p w:rsidR="008816C7" w:rsidRPr="008816C7" w:rsidRDefault="008816C7" w:rsidP="008816C7">
      <w:pPr>
        <w:widowControl w:val="0"/>
        <w:tabs>
          <w:tab w:val="left" w:pos="540"/>
          <w:tab w:val="left" w:pos="9180"/>
        </w:tabs>
        <w:spacing w:after="120" w:line="360" w:lineRule="auto"/>
        <w:ind w:right="96"/>
        <w:jc w:val="both"/>
        <w:rPr>
          <w:rFonts w:ascii="Georgia" w:hAnsi="Georgia"/>
          <w:snapToGrid w:val="0"/>
          <w:sz w:val="22"/>
          <w:szCs w:val="22"/>
        </w:rPr>
      </w:pPr>
      <w:r w:rsidRPr="008816C7">
        <w:rPr>
          <w:rFonts w:ascii="Georgia" w:hAnsi="Georgia"/>
          <w:snapToGrid w:val="0"/>
          <w:sz w:val="22"/>
          <w:szCs w:val="22"/>
        </w:rPr>
        <w:t>consapevoli della responsabilità penale in cui incorre chi sottoscrive dichiarazioni mendaci e delle relative sanzioni penali di cui all’art.76 D.P.R. 445/2000, nonché delle conseguenze amministrative di decadenza dai benefici eventualmente conseguiti al provvedimento emanato, ai sensi del D.P.R. 445/2000, che i fatti, stati e qualità riportati nei successivi paragrafi corrispondono a verità</w:t>
      </w:r>
    </w:p>
    <w:p w:rsidR="008816C7" w:rsidRPr="008816C7" w:rsidRDefault="008816C7" w:rsidP="008816C7">
      <w:pPr>
        <w:widowControl w:val="0"/>
        <w:tabs>
          <w:tab w:val="left" w:pos="540"/>
          <w:tab w:val="left" w:pos="9180"/>
        </w:tabs>
        <w:spacing w:after="120" w:line="360" w:lineRule="auto"/>
        <w:ind w:right="96"/>
        <w:jc w:val="center"/>
        <w:rPr>
          <w:rFonts w:ascii="Georgia" w:hAnsi="Georgia"/>
          <w:b/>
          <w:snapToGrid w:val="0"/>
          <w:sz w:val="22"/>
          <w:szCs w:val="22"/>
        </w:rPr>
      </w:pPr>
      <w:r w:rsidRPr="008816C7">
        <w:rPr>
          <w:rFonts w:ascii="Georgia" w:hAnsi="Georgia"/>
          <w:b/>
          <w:snapToGrid w:val="0"/>
          <w:sz w:val="22"/>
          <w:szCs w:val="22"/>
        </w:rPr>
        <w:t>CHIED</w:t>
      </w:r>
      <w:r w:rsidR="00721B85">
        <w:rPr>
          <w:rFonts w:ascii="Georgia" w:hAnsi="Georgia"/>
          <w:b/>
          <w:snapToGrid w:val="0"/>
          <w:sz w:val="22"/>
          <w:szCs w:val="22"/>
        </w:rPr>
        <w:t>E/</w:t>
      </w:r>
      <w:r w:rsidRPr="008816C7">
        <w:rPr>
          <w:rFonts w:ascii="Georgia" w:hAnsi="Georgia"/>
          <w:b/>
          <w:snapToGrid w:val="0"/>
          <w:sz w:val="22"/>
          <w:szCs w:val="22"/>
        </w:rPr>
        <w:t>ONO</w:t>
      </w:r>
    </w:p>
    <w:p w:rsidR="008816C7" w:rsidRDefault="008816C7" w:rsidP="008816C7">
      <w:pPr>
        <w:widowControl w:val="0"/>
        <w:tabs>
          <w:tab w:val="left" w:pos="540"/>
          <w:tab w:val="left" w:pos="9180"/>
        </w:tabs>
        <w:spacing w:after="120" w:line="360" w:lineRule="auto"/>
        <w:ind w:right="96"/>
        <w:rPr>
          <w:rFonts w:ascii="Georgia" w:hAnsi="Georgia"/>
          <w:snapToGrid w:val="0"/>
          <w:sz w:val="22"/>
          <w:szCs w:val="22"/>
        </w:rPr>
      </w:pPr>
      <w:r w:rsidRPr="008816C7">
        <w:rPr>
          <w:rFonts w:ascii="Georgia" w:hAnsi="Georgia"/>
          <w:snapToGrid w:val="0"/>
          <w:sz w:val="22"/>
          <w:szCs w:val="22"/>
        </w:rPr>
        <w:lastRenderedPageBreak/>
        <w:t xml:space="preserve">di partecipare alla gara in oggetto come </w:t>
      </w:r>
      <w:r w:rsidR="00721B85">
        <w:rPr>
          <w:rFonts w:ascii="Georgia" w:hAnsi="Georgia"/>
          <w:snapToGrid w:val="0"/>
          <w:sz w:val="22"/>
          <w:szCs w:val="22"/>
        </w:rPr>
        <w:t xml:space="preserve">(indicare eventuale raggruppamento/associazione/ecc. con evidenziata la capogruppo/mandataria, mandanti, ecc., oppure professionista singolo o eventuale </w:t>
      </w:r>
      <w:r w:rsidRPr="008816C7">
        <w:rPr>
          <w:rFonts w:ascii="Georgia" w:hAnsi="Georgia"/>
          <w:snapToGrid w:val="0"/>
          <w:sz w:val="22"/>
          <w:szCs w:val="22"/>
        </w:rPr>
        <w:t>società</w:t>
      </w:r>
      <w:r w:rsidRPr="008816C7">
        <w:rPr>
          <w:rFonts w:ascii="Georgia" w:hAnsi="Georgia"/>
          <w:snapToGrid w:val="0"/>
          <w:sz w:val="22"/>
          <w:szCs w:val="22"/>
          <w:vertAlign w:val="superscript"/>
        </w:rPr>
        <w:footnoteReference w:id="2"/>
      </w:r>
      <w:r w:rsidRPr="008816C7">
        <w:rPr>
          <w:rFonts w:ascii="Georgia" w:hAnsi="Georgia"/>
          <w:snapToGrid w:val="0"/>
          <w:sz w:val="22"/>
          <w:szCs w:val="22"/>
        </w:rPr>
        <w:t xml:space="preserve"> </w:t>
      </w:r>
      <w:r w:rsidRPr="008816C7">
        <w:rPr>
          <w:rFonts w:ascii="Georgia" w:hAnsi="Georgia"/>
          <w:snapToGrid w:val="0"/>
          <w:sz w:val="22"/>
          <w:szCs w:val="22"/>
        </w:rPr>
        <w:softHyphen/>
      </w:r>
      <w:r w:rsidRPr="008816C7">
        <w:rPr>
          <w:rFonts w:ascii="Georgia" w:hAnsi="Georgia"/>
          <w:snapToGrid w:val="0"/>
          <w:sz w:val="22"/>
          <w:szCs w:val="22"/>
        </w:rPr>
        <w:softHyphen/>
      </w:r>
      <w:r w:rsidRPr="008816C7">
        <w:rPr>
          <w:rFonts w:ascii="Georgia" w:hAnsi="Georgia"/>
          <w:snapToGrid w:val="0"/>
          <w:sz w:val="22"/>
          <w:szCs w:val="22"/>
        </w:rPr>
        <w:softHyphen/>
      </w:r>
      <w:r w:rsidRPr="008816C7">
        <w:rPr>
          <w:rFonts w:ascii="Georgia" w:hAnsi="Georgia"/>
          <w:snapToGrid w:val="0"/>
          <w:sz w:val="22"/>
          <w:szCs w:val="22"/>
        </w:rPr>
        <w:softHyphen/>
      </w:r>
      <w:r w:rsidRPr="008816C7">
        <w:rPr>
          <w:rFonts w:ascii="Georgia" w:hAnsi="Georgia"/>
          <w:snapToGrid w:val="0"/>
          <w:sz w:val="22"/>
          <w:szCs w:val="22"/>
        </w:rPr>
        <w:softHyphen/>
      </w:r>
      <w:r w:rsidRPr="008816C7">
        <w:rPr>
          <w:rFonts w:ascii="Georgia" w:hAnsi="Georgia"/>
          <w:snapToGrid w:val="0"/>
          <w:sz w:val="22"/>
          <w:szCs w:val="22"/>
        </w:rPr>
        <w:softHyphen/>
      </w:r>
      <w:r w:rsidRPr="008816C7">
        <w:rPr>
          <w:rFonts w:ascii="Georgia" w:hAnsi="Georgia"/>
          <w:snapToGrid w:val="0"/>
          <w:sz w:val="22"/>
          <w:szCs w:val="22"/>
        </w:rPr>
        <w:softHyphen/>
      </w:r>
      <w:r w:rsidRPr="008816C7">
        <w:rPr>
          <w:rFonts w:ascii="Georgia" w:hAnsi="Georgia"/>
          <w:snapToGrid w:val="0"/>
          <w:sz w:val="22"/>
          <w:szCs w:val="22"/>
        </w:rPr>
        <w:softHyphen/>
      </w:r>
      <w:r w:rsidRPr="008816C7">
        <w:rPr>
          <w:rFonts w:ascii="Georgia" w:hAnsi="Georgia"/>
          <w:snapToGrid w:val="0"/>
          <w:sz w:val="22"/>
          <w:szCs w:val="22"/>
        </w:rPr>
        <w:softHyphen/>
      </w:r>
      <w:r w:rsidRPr="008816C7">
        <w:rPr>
          <w:rFonts w:ascii="Georgia" w:hAnsi="Georgia"/>
          <w:snapToGrid w:val="0"/>
          <w:sz w:val="22"/>
          <w:szCs w:val="22"/>
        </w:rPr>
        <w:softHyphen/>
      </w:r>
      <w:r w:rsidRPr="008816C7">
        <w:rPr>
          <w:rFonts w:ascii="Georgia" w:hAnsi="Georgia"/>
          <w:snapToGrid w:val="0"/>
          <w:sz w:val="22"/>
          <w:szCs w:val="22"/>
        </w:rPr>
        <w:softHyphen/>
      </w:r>
      <w:r w:rsidRPr="008816C7">
        <w:rPr>
          <w:rFonts w:ascii="Georgia" w:hAnsi="Georgia"/>
          <w:snapToGrid w:val="0"/>
          <w:sz w:val="22"/>
          <w:szCs w:val="22"/>
        </w:rPr>
        <w:softHyphen/>
        <w:t>______________________________________</w:t>
      </w:r>
    </w:p>
    <w:p w:rsidR="00C6570D" w:rsidRPr="00A2750E" w:rsidRDefault="00C6570D" w:rsidP="008816C7">
      <w:pPr>
        <w:widowControl w:val="0"/>
        <w:tabs>
          <w:tab w:val="left" w:pos="540"/>
          <w:tab w:val="left" w:pos="9180"/>
        </w:tabs>
        <w:spacing w:after="120" w:line="360" w:lineRule="auto"/>
        <w:ind w:right="96"/>
        <w:rPr>
          <w:rFonts w:ascii="Georgia" w:hAnsi="Georgia"/>
          <w:snapToGrid w:val="0"/>
          <w:sz w:val="22"/>
          <w:szCs w:val="22"/>
        </w:rPr>
      </w:pPr>
      <w:r w:rsidRPr="00A2750E">
        <w:rPr>
          <w:rFonts w:ascii="Georgia" w:hAnsi="Georgia"/>
          <w:snapToGrid w:val="0"/>
          <w:sz w:val="22"/>
          <w:szCs w:val="22"/>
        </w:rPr>
        <w:t>per il/i seguente/i lotto/i</w:t>
      </w:r>
    </w:p>
    <w:p w:rsidR="00C6570D" w:rsidRPr="00A2750E" w:rsidRDefault="00C6570D" w:rsidP="00A2750E">
      <w:pPr>
        <w:widowControl w:val="0"/>
        <w:tabs>
          <w:tab w:val="left" w:pos="540"/>
          <w:tab w:val="left" w:pos="9180"/>
        </w:tabs>
        <w:spacing w:after="120" w:line="360" w:lineRule="auto"/>
        <w:ind w:left="567" w:right="96" w:hanging="567"/>
        <w:jc w:val="both"/>
        <w:rPr>
          <w:rFonts w:ascii="Georgia" w:hAnsi="Georgia"/>
          <w:snapToGrid w:val="0"/>
          <w:sz w:val="22"/>
          <w:szCs w:val="22"/>
        </w:rPr>
      </w:pPr>
      <w:r w:rsidRPr="00A2750E">
        <w:rPr>
          <w:rFonts w:ascii="Georgia" w:hAnsi="Georgia"/>
          <w:snapToGrid w:val="0"/>
          <w:sz w:val="22"/>
          <w:szCs w:val="22"/>
        </w:rPr>
        <w:sym w:font="Wingdings" w:char="F0A8"/>
      </w:r>
      <w:r w:rsidRPr="00A2750E">
        <w:rPr>
          <w:rFonts w:ascii="Georgia" w:hAnsi="Georgia"/>
          <w:snapToGrid w:val="0"/>
          <w:sz w:val="22"/>
          <w:szCs w:val="22"/>
        </w:rPr>
        <w:t xml:space="preserve"> </w:t>
      </w:r>
      <w:r w:rsidRPr="00A2750E">
        <w:rPr>
          <w:rFonts w:ascii="Georgia" w:hAnsi="Georgia"/>
          <w:snapToGrid w:val="0"/>
          <w:sz w:val="22"/>
          <w:szCs w:val="22"/>
        </w:rPr>
        <w:tab/>
        <w:t>LOTTO 1</w:t>
      </w:r>
      <w:r w:rsidR="00E873E4" w:rsidRPr="00A2750E">
        <w:rPr>
          <w:rFonts w:ascii="Georgia" w:hAnsi="Georgia"/>
          <w:snapToGrid w:val="0"/>
          <w:sz w:val="22"/>
          <w:szCs w:val="22"/>
        </w:rPr>
        <w:t xml:space="preserve"> (l’operatore presenta offerta solo per questo lotto)</w:t>
      </w:r>
    </w:p>
    <w:p w:rsidR="00C6570D" w:rsidRPr="00A2750E" w:rsidRDefault="00C6570D" w:rsidP="00A2750E">
      <w:pPr>
        <w:widowControl w:val="0"/>
        <w:tabs>
          <w:tab w:val="left" w:pos="540"/>
          <w:tab w:val="left" w:pos="9180"/>
        </w:tabs>
        <w:spacing w:after="120" w:line="360" w:lineRule="auto"/>
        <w:ind w:left="567" w:right="96" w:hanging="567"/>
        <w:jc w:val="both"/>
        <w:rPr>
          <w:rFonts w:ascii="Georgia" w:hAnsi="Georgia"/>
          <w:snapToGrid w:val="0"/>
          <w:sz w:val="22"/>
          <w:szCs w:val="22"/>
        </w:rPr>
      </w:pPr>
      <w:r w:rsidRPr="00A2750E">
        <w:rPr>
          <w:rFonts w:ascii="Georgia" w:hAnsi="Georgia"/>
          <w:snapToGrid w:val="0"/>
          <w:sz w:val="22"/>
          <w:szCs w:val="22"/>
        </w:rPr>
        <w:sym w:font="Wingdings" w:char="F0A8"/>
      </w:r>
      <w:r w:rsidRPr="00A2750E">
        <w:rPr>
          <w:rFonts w:ascii="Georgia" w:hAnsi="Georgia"/>
          <w:snapToGrid w:val="0"/>
          <w:sz w:val="22"/>
          <w:szCs w:val="22"/>
        </w:rPr>
        <w:t xml:space="preserve"> </w:t>
      </w:r>
      <w:r w:rsidRPr="00A2750E">
        <w:rPr>
          <w:rFonts w:ascii="Georgia" w:hAnsi="Georgia"/>
          <w:snapToGrid w:val="0"/>
          <w:sz w:val="22"/>
          <w:szCs w:val="22"/>
        </w:rPr>
        <w:tab/>
        <w:t>LOTTO 2</w:t>
      </w:r>
      <w:r w:rsidR="00E873E4" w:rsidRPr="00A2750E">
        <w:rPr>
          <w:rFonts w:ascii="Georgia" w:hAnsi="Georgia"/>
          <w:snapToGrid w:val="0"/>
          <w:sz w:val="22"/>
          <w:szCs w:val="22"/>
        </w:rPr>
        <w:t xml:space="preserve"> (l’operatore presenta offerta solo per questo lotto)</w:t>
      </w:r>
    </w:p>
    <w:p w:rsidR="00E873E4" w:rsidRPr="00A2750E" w:rsidRDefault="00E873E4" w:rsidP="00A2750E">
      <w:pPr>
        <w:widowControl w:val="0"/>
        <w:tabs>
          <w:tab w:val="left" w:pos="540"/>
          <w:tab w:val="left" w:pos="9180"/>
        </w:tabs>
        <w:spacing w:after="120" w:line="360" w:lineRule="auto"/>
        <w:ind w:left="567" w:right="96" w:hanging="567"/>
        <w:jc w:val="both"/>
        <w:rPr>
          <w:rFonts w:ascii="Georgia" w:hAnsi="Georgia"/>
          <w:snapToGrid w:val="0"/>
          <w:sz w:val="22"/>
          <w:szCs w:val="22"/>
        </w:rPr>
      </w:pPr>
      <w:r w:rsidRPr="00A2750E">
        <w:rPr>
          <w:rFonts w:ascii="Georgia" w:hAnsi="Georgia"/>
          <w:snapToGrid w:val="0"/>
          <w:sz w:val="22"/>
          <w:szCs w:val="22"/>
        </w:rPr>
        <w:sym w:font="Wingdings" w:char="F0A8"/>
      </w:r>
      <w:r w:rsidRPr="00A2750E">
        <w:rPr>
          <w:rFonts w:ascii="Georgia" w:hAnsi="Georgia"/>
          <w:snapToGrid w:val="0"/>
          <w:sz w:val="22"/>
          <w:szCs w:val="22"/>
        </w:rPr>
        <w:t xml:space="preserve"> </w:t>
      </w:r>
      <w:r w:rsidRPr="00A2750E">
        <w:rPr>
          <w:rFonts w:ascii="Georgia" w:hAnsi="Georgia"/>
          <w:snapToGrid w:val="0"/>
          <w:sz w:val="22"/>
          <w:szCs w:val="22"/>
        </w:rPr>
        <w:tab/>
        <w:t>LOTTI 1 e 2 SEPARATAMENTE (l’operatore presenta offerta per entrambi i lotti, dichiarando il possesso dei requisiti per i singoli lotti</w:t>
      </w:r>
      <w:r w:rsidR="00A2750E" w:rsidRPr="00A2750E">
        <w:rPr>
          <w:rFonts w:ascii="Georgia" w:hAnsi="Georgia"/>
          <w:snapToGrid w:val="0"/>
          <w:sz w:val="22"/>
          <w:szCs w:val="22"/>
        </w:rPr>
        <w:t>. Le risorse offerte possono essere le medesime per entrambi i lotti. I</w:t>
      </w:r>
      <w:r w:rsidRPr="00A2750E">
        <w:rPr>
          <w:rFonts w:ascii="Georgia" w:hAnsi="Georgia"/>
          <w:snapToGrid w:val="0"/>
          <w:sz w:val="22"/>
          <w:szCs w:val="22"/>
        </w:rPr>
        <w:t>n caso di aggiudicazione del lotto 1 viene escluso dalla gara per il lotto 2</w:t>
      </w:r>
      <w:r w:rsidR="00A2750E">
        <w:rPr>
          <w:rFonts w:ascii="Georgia" w:hAnsi="Georgia"/>
          <w:snapToGrid w:val="0"/>
          <w:sz w:val="22"/>
          <w:szCs w:val="22"/>
        </w:rPr>
        <w:t>.</w:t>
      </w:r>
      <w:r w:rsidRPr="00A2750E">
        <w:rPr>
          <w:rFonts w:ascii="Georgia" w:hAnsi="Georgia"/>
          <w:snapToGrid w:val="0"/>
          <w:sz w:val="22"/>
          <w:szCs w:val="22"/>
        </w:rPr>
        <w:t>)</w:t>
      </w:r>
    </w:p>
    <w:p w:rsidR="00E873E4" w:rsidRPr="008816C7" w:rsidRDefault="00E873E4" w:rsidP="00A2750E">
      <w:pPr>
        <w:widowControl w:val="0"/>
        <w:tabs>
          <w:tab w:val="left" w:pos="540"/>
          <w:tab w:val="left" w:pos="9180"/>
        </w:tabs>
        <w:spacing w:after="120" w:line="360" w:lineRule="auto"/>
        <w:ind w:left="567" w:right="96" w:hanging="567"/>
        <w:jc w:val="both"/>
        <w:rPr>
          <w:rFonts w:ascii="Georgia" w:hAnsi="Georgia"/>
          <w:snapToGrid w:val="0"/>
          <w:sz w:val="22"/>
          <w:szCs w:val="22"/>
        </w:rPr>
      </w:pPr>
      <w:r w:rsidRPr="00A2750E">
        <w:rPr>
          <w:rFonts w:ascii="Georgia" w:hAnsi="Georgia"/>
          <w:snapToGrid w:val="0"/>
          <w:sz w:val="22"/>
          <w:szCs w:val="22"/>
        </w:rPr>
        <w:sym w:font="Wingdings" w:char="F0A8"/>
      </w:r>
      <w:r w:rsidRPr="00A2750E">
        <w:rPr>
          <w:rFonts w:ascii="Georgia" w:hAnsi="Georgia"/>
          <w:snapToGrid w:val="0"/>
          <w:sz w:val="22"/>
          <w:szCs w:val="22"/>
        </w:rPr>
        <w:t xml:space="preserve"> </w:t>
      </w:r>
      <w:r w:rsidRPr="00A2750E">
        <w:rPr>
          <w:rFonts w:ascii="Georgia" w:hAnsi="Georgia"/>
          <w:snapToGrid w:val="0"/>
          <w:sz w:val="22"/>
          <w:szCs w:val="22"/>
        </w:rPr>
        <w:tab/>
        <w:t>LOTTI 1 e 2 CONGIUNTAMENTE (l’operatore presenta offerta per entrambi i lotti dichiarando il possesso dei requisiti necessari per svolgere le prestazioni di entrambi i lotti contemporaneamente</w:t>
      </w:r>
      <w:r w:rsidR="00A2750E" w:rsidRPr="00A2750E">
        <w:rPr>
          <w:rFonts w:ascii="Georgia" w:hAnsi="Georgia"/>
          <w:snapToGrid w:val="0"/>
          <w:sz w:val="22"/>
          <w:szCs w:val="22"/>
        </w:rPr>
        <w:t>. Le risorse offerte devono essere distinte per ciascun lotto.</w:t>
      </w:r>
      <w:r w:rsidRPr="00A2750E">
        <w:rPr>
          <w:rFonts w:ascii="Georgia" w:hAnsi="Georgia"/>
          <w:snapToGrid w:val="0"/>
          <w:sz w:val="22"/>
          <w:szCs w:val="22"/>
        </w:rPr>
        <w:t>)</w:t>
      </w:r>
    </w:p>
    <w:p w:rsidR="00E873E4" w:rsidRPr="008816C7" w:rsidRDefault="00E873E4" w:rsidP="00C6570D">
      <w:pPr>
        <w:widowControl w:val="0"/>
        <w:tabs>
          <w:tab w:val="left" w:pos="540"/>
          <w:tab w:val="left" w:pos="9180"/>
        </w:tabs>
        <w:spacing w:after="120" w:line="360" w:lineRule="auto"/>
        <w:ind w:right="96"/>
        <w:rPr>
          <w:rFonts w:ascii="Georgia" w:hAnsi="Georgia"/>
          <w:snapToGrid w:val="0"/>
          <w:sz w:val="22"/>
          <w:szCs w:val="22"/>
        </w:rPr>
      </w:pPr>
    </w:p>
    <w:p w:rsidR="008816C7" w:rsidRPr="008816C7" w:rsidRDefault="008816C7" w:rsidP="008816C7">
      <w:pPr>
        <w:widowControl w:val="0"/>
        <w:tabs>
          <w:tab w:val="left" w:pos="540"/>
          <w:tab w:val="left" w:pos="9180"/>
        </w:tabs>
        <w:spacing w:after="120" w:line="360" w:lineRule="auto"/>
        <w:ind w:right="96"/>
        <w:jc w:val="both"/>
        <w:rPr>
          <w:rFonts w:ascii="Georgia" w:hAnsi="Georgia"/>
          <w:snapToGrid w:val="0"/>
          <w:sz w:val="22"/>
          <w:szCs w:val="22"/>
        </w:rPr>
      </w:pPr>
      <w:r w:rsidRPr="008816C7">
        <w:rPr>
          <w:rFonts w:ascii="Georgia" w:hAnsi="Georgia"/>
          <w:snapToGrid w:val="0"/>
          <w:sz w:val="22"/>
          <w:szCs w:val="22"/>
        </w:rPr>
        <w:t xml:space="preserve">e contestualmente </w:t>
      </w:r>
    </w:p>
    <w:p w:rsidR="008816C7" w:rsidRPr="008816C7" w:rsidRDefault="008816C7" w:rsidP="008816C7">
      <w:pPr>
        <w:widowControl w:val="0"/>
        <w:tabs>
          <w:tab w:val="left" w:pos="540"/>
          <w:tab w:val="left" w:pos="9180"/>
        </w:tabs>
        <w:spacing w:after="120" w:line="360" w:lineRule="auto"/>
        <w:ind w:right="96"/>
        <w:jc w:val="center"/>
        <w:rPr>
          <w:rFonts w:ascii="Georgia" w:hAnsi="Georgia"/>
          <w:b/>
          <w:snapToGrid w:val="0"/>
          <w:sz w:val="22"/>
          <w:szCs w:val="22"/>
        </w:rPr>
      </w:pPr>
      <w:r w:rsidRPr="008816C7">
        <w:rPr>
          <w:rFonts w:ascii="Georgia" w:hAnsi="Georgia"/>
          <w:b/>
          <w:snapToGrid w:val="0"/>
          <w:sz w:val="22"/>
          <w:szCs w:val="22"/>
        </w:rPr>
        <w:t xml:space="preserve"> DICHIARANO</w:t>
      </w:r>
      <w:r w:rsidR="00131963">
        <w:rPr>
          <w:rFonts w:ascii="Georgia" w:hAnsi="Georgia"/>
          <w:b/>
          <w:snapToGrid w:val="0"/>
          <w:sz w:val="22"/>
          <w:szCs w:val="22"/>
        </w:rPr>
        <w:t xml:space="preserve"> c</w:t>
      </w:r>
      <w:r w:rsidR="00131963" w:rsidRPr="00131963">
        <w:rPr>
          <w:rFonts w:ascii="Georgia" w:hAnsi="Georgia"/>
          <w:b/>
          <w:snapToGrid w:val="0"/>
          <w:sz w:val="22"/>
          <w:szCs w:val="22"/>
        </w:rPr>
        <w:t>iascuno per la parte di competenza</w:t>
      </w:r>
      <w:r w:rsidRPr="008816C7">
        <w:rPr>
          <w:rFonts w:ascii="Georgia" w:hAnsi="Georgia"/>
          <w:b/>
          <w:snapToGrid w:val="0"/>
          <w:sz w:val="22"/>
          <w:szCs w:val="22"/>
        </w:rPr>
        <w:t xml:space="preserve"> </w:t>
      </w:r>
      <w:r w:rsidRPr="008816C7">
        <w:rPr>
          <w:rFonts w:ascii="Georgia" w:hAnsi="Georgia"/>
          <w:b/>
          <w:snapToGrid w:val="0"/>
          <w:sz w:val="22"/>
          <w:szCs w:val="22"/>
          <w:vertAlign w:val="superscript"/>
        </w:rPr>
        <w:footnoteReference w:id="3"/>
      </w:r>
    </w:p>
    <w:p w:rsidR="00F161D4" w:rsidRPr="00F161D4" w:rsidRDefault="00F161D4" w:rsidP="00F161D4">
      <w:pPr>
        <w:tabs>
          <w:tab w:val="left" w:pos="900"/>
        </w:tabs>
        <w:spacing w:line="360" w:lineRule="auto"/>
        <w:ind w:left="896" w:right="96" w:hanging="539"/>
        <w:jc w:val="both"/>
        <w:rPr>
          <w:rFonts w:ascii="Georgia" w:hAnsi="Georgia"/>
          <w:snapToGrid w:val="0"/>
          <w:sz w:val="22"/>
          <w:szCs w:val="22"/>
        </w:rPr>
      </w:pPr>
      <w:r w:rsidRPr="00F161D4">
        <w:rPr>
          <w:rFonts w:ascii="Georgia" w:hAnsi="Georgia"/>
          <w:snapToGrid w:val="0"/>
          <w:sz w:val="22"/>
          <w:szCs w:val="22"/>
        </w:rPr>
        <w:t>di essere in regola con il contenuto di cui all’art. 80 del D.Lgs</w:t>
      </w:r>
      <w:r w:rsidR="00131963">
        <w:rPr>
          <w:rFonts w:ascii="Georgia" w:hAnsi="Georgia"/>
          <w:snapToGrid w:val="0"/>
          <w:sz w:val="22"/>
          <w:szCs w:val="22"/>
        </w:rPr>
        <w:t>.</w:t>
      </w:r>
      <w:r w:rsidRPr="00F161D4">
        <w:rPr>
          <w:rFonts w:ascii="Georgia" w:hAnsi="Georgia"/>
          <w:snapToGrid w:val="0"/>
          <w:sz w:val="22"/>
          <w:szCs w:val="22"/>
        </w:rPr>
        <w:t xml:space="preserve"> 50/2016 e quindi che:</w:t>
      </w:r>
    </w:p>
    <w:p w:rsidR="00F161D4" w:rsidRPr="00F161D4" w:rsidRDefault="00F161D4" w:rsidP="00F161D4">
      <w:pPr>
        <w:pStyle w:val="Paragrafoelenco"/>
        <w:numPr>
          <w:ilvl w:val="0"/>
          <w:numId w:val="8"/>
        </w:numPr>
        <w:tabs>
          <w:tab w:val="left" w:pos="900"/>
        </w:tabs>
        <w:spacing w:line="360" w:lineRule="auto"/>
        <w:ind w:right="96"/>
        <w:jc w:val="both"/>
        <w:rPr>
          <w:rFonts w:ascii="Georgia" w:hAnsi="Georgia"/>
          <w:snapToGrid w:val="0"/>
          <w:sz w:val="22"/>
          <w:szCs w:val="22"/>
        </w:rPr>
      </w:pPr>
      <w:r w:rsidRPr="00F161D4">
        <w:rPr>
          <w:rFonts w:ascii="Georgia" w:hAnsi="Georgia"/>
          <w:snapToGrid w:val="0"/>
          <w:sz w:val="22"/>
          <w:szCs w:val="22"/>
        </w:rPr>
        <w:t>non è stata pronunciata sentenza di condanna definitiva o decreto penale di condanna divenuto irrevocabile o sentenza di applicazione della pena su richiesta ai sensi dell'</w:t>
      </w:r>
      <w:hyperlink r:id="rId9" w:anchor="444" w:history="1">
        <w:r w:rsidRPr="00F161D4">
          <w:rPr>
            <w:rStyle w:val="Collegamentoipertestuale"/>
            <w:rFonts w:ascii="Georgia" w:hAnsi="Georgia"/>
            <w:snapToGrid w:val="0"/>
            <w:sz w:val="22"/>
            <w:szCs w:val="22"/>
          </w:rPr>
          <w:t>articolo 444 del codice di procedura penale</w:t>
        </w:r>
      </w:hyperlink>
      <w:r w:rsidRPr="00F161D4">
        <w:rPr>
          <w:rFonts w:ascii="Georgia" w:hAnsi="Georgia"/>
          <w:snapToGrid w:val="0"/>
          <w:sz w:val="22"/>
          <w:szCs w:val="22"/>
        </w:rPr>
        <w:t>, anche riferita a un suo subappaltatore nei casi di cui all'</w:t>
      </w:r>
      <w:hyperlink r:id="rId10" w:anchor="105" w:history="1">
        <w:r w:rsidRPr="00F161D4">
          <w:rPr>
            <w:rStyle w:val="Collegamentoipertestuale"/>
            <w:rFonts w:ascii="Georgia" w:hAnsi="Georgia"/>
            <w:snapToGrid w:val="0"/>
            <w:sz w:val="22"/>
            <w:szCs w:val="22"/>
          </w:rPr>
          <w:t>articolo 105, comma 6</w:t>
        </w:r>
      </w:hyperlink>
      <w:r w:rsidRPr="00F161D4">
        <w:rPr>
          <w:rFonts w:ascii="Georgia" w:hAnsi="Georgia"/>
          <w:snapToGrid w:val="0"/>
          <w:sz w:val="22"/>
          <w:szCs w:val="22"/>
        </w:rPr>
        <w:t>, per uno dei seguenti reati:</w:t>
      </w:r>
    </w:p>
    <w:p w:rsidR="00F161D4" w:rsidRPr="00F161D4" w:rsidRDefault="00F161D4" w:rsidP="00F161D4">
      <w:pPr>
        <w:pStyle w:val="Paragrafoelenco"/>
        <w:numPr>
          <w:ilvl w:val="1"/>
          <w:numId w:val="9"/>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delitti, consumati o tentati, di cui agli </w:t>
      </w:r>
      <w:hyperlink r:id="rId11" w:anchor="416" w:history="1">
        <w:r w:rsidRPr="00F161D4">
          <w:rPr>
            <w:rStyle w:val="Collegamentoipertestuale"/>
            <w:rFonts w:ascii="Georgia" w:hAnsi="Georgia"/>
            <w:snapToGrid w:val="0"/>
            <w:sz w:val="22"/>
            <w:szCs w:val="22"/>
          </w:rPr>
          <w:t>articoli 416, 416-bis del codice penale</w:t>
        </w:r>
      </w:hyperlink>
      <w:r w:rsidRPr="00F161D4">
        <w:rPr>
          <w:rFonts w:ascii="Georgia" w:hAnsi="Georgia"/>
          <w:snapToGrid w:val="0"/>
          <w:sz w:val="22"/>
          <w:szCs w:val="22"/>
        </w:rPr>
        <w:t> ovvero delitti commessi avvalendosi delle condizioni previste dal predetto </w:t>
      </w:r>
      <w:hyperlink r:id="rId12" w:anchor="416-bis" w:history="1">
        <w:r w:rsidRPr="00F161D4">
          <w:rPr>
            <w:rStyle w:val="Collegamentoipertestuale"/>
            <w:rFonts w:ascii="Georgia" w:hAnsi="Georgia"/>
            <w:snapToGrid w:val="0"/>
            <w:sz w:val="22"/>
            <w:szCs w:val="22"/>
          </w:rPr>
          <w:t>articolo 416-bis</w:t>
        </w:r>
      </w:hyperlink>
      <w:r w:rsidRPr="00F161D4">
        <w:rPr>
          <w:rFonts w:ascii="Georgia" w:hAnsi="Georgia"/>
          <w:snapToGrid w:val="0"/>
          <w:sz w:val="22"/>
          <w:szCs w:val="22"/>
        </w:rPr>
        <w:t> ovvero al fine di agevolare l'attività delle associazioni previste dallo stesso articolo, nonché per i delitti, consumati o tentati, previsti dall'</w:t>
      </w:r>
      <w:hyperlink r:id="rId13" w:anchor="y_1990_0309" w:history="1">
        <w:r w:rsidRPr="00F161D4">
          <w:rPr>
            <w:rStyle w:val="Collegamentoipertestuale"/>
            <w:rFonts w:ascii="Georgia" w:hAnsi="Georgia"/>
            <w:snapToGrid w:val="0"/>
            <w:sz w:val="22"/>
            <w:szCs w:val="22"/>
          </w:rPr>
          <w:t>articolo 74 del decreto del Presidente della Repubblica 9 ottobre 1990, n. 309</w:t>
        </w:r>
      </w:hyperlink>
      <w:r w:rsidRPr="00F161D4">
        <w:rPr>
          <w:rFonts w:ascii="Georgia" w:hAnsi="Georgia"/>
          <w:snapToGrid w:val="0"/>
          <w:sz w:val="22"/>
          <w:szCs w:val="22"/>
        </w:rPr>
        <w:t>,</w:t>
      </w:r>
      <w:bookmarkStart w:id="1" w:name="x_1973_0043"/>
      <w:r w:rsidR="00131963">
        <w:rPr>
          <w:rFonts w:ascii="Georgia" w:hAnsi="Georgia"/>
          <w:snapToGrid w:val="0"/>
          <w:sz w:val="22"/>
          <w:szCs w:val="22"/>
        </w:rPr>
        <w:t xml:space="preserve"> </w:t>
      </w:r>
      <w:r w:rsidRPr="00F161D4">
        <w:rPr>
          <w:rFonts w:ascii="Georgia" w:hAnsi="Georgia"/>
          <w:snapToGrid w:val="0"/>
          <w:sz w:val="22"/>
          <w:szCs w:val="22"/>
        </w:rPr>
        <w:t>dall</w:t>
      </w:r>
      <w:bookmarkEnd w:id="1"/>
      <w:r w:rsidRPr="00F161D4">
        <w:rPr>
          <w:rFonts w:ascii="Georgia" w:hAnsi="Georgia"/>
          <w:snapToGrid w:val="0"/>
          <w:sz w:val="22"/>
          <w:szCs w:val="22"/>
        </w:rPr>
        <w:t>’</w:t>
      </w:r>
      <w:hyperlink r:id="rId14" w:anchor="y_1973_0043" w:history="1">
        <w:r w:rsidRPr="00F161D4">
          <w:rPr>
            <w:rStyle w:val="Collegamentoipertestuale"/>
            <w:rFonts w:ascii="Georgia" w:hAnsi="Georgia"/>
            <w:snapToGrid w:val="0"/>
            <w:sz w:val="22"/>
            <w:szCs w:val="22"/>
          </w:rPr>
          <w:t xml:space="preserve">articolo 291-quater del decreto del Presidente della Repubblica </w:t>
        </w:r>
        <w:r w:rsidRPr="00F161D4">
          <w:rPr>
            <w:rStyle w:val="Collegamentoipertestuale"/>
            <w:rFonts w:ascii="Georgia" w:hAnsi="Georgia"/>
            <w:snapToGrid w:val="0"/>
            <w:sz w:val="22"/>
            <w:szCs w:val="22"/>
          </w:rPr>
          <w:lastRenderedPageBreak/>
          <w:t>23 gennaio 1973, n. 43</w:t>
        </w:r>
      </w:hyperlink>
      <w:r w:rsidRPr="00F161D4">
        <w:rPr>
          <w:rFonts w:ascii="Georgia" w:hAnsi="Georgia"/>
          <w:snapToGrid w:val="0"/>
          <w:sz w:val="22"/>
          <w:szCs w:val="22"/>
        </w:rPr>
        <w:t> e dall'</w:t>
      </w:r>
      <w:hyperlink r:id="rId15" w:anchor="260" w:history="1">
        <w:r w:rsidRPr="00F161D4">
          <w:rPr>
            <w:rStyle w:val="Collegamentoipertestuale"/>
            <w:rFonts w:ascii="Georgia" w:hAnsi="Georgia"/>
            <w:snapToGrid w:val="0"/>
            <w:sz w:val="22"/>
            <w:szCs w:val="22"/>
          </w:rPr>
          <w:t>articolo 260 del decreto legislativo 3 aprile 2006, n. 152</w:t>
        </w:r>
      </w:hyperlink>
      <w:r w:rsidRPr="00F161D4">
        <w:rPr>
          <w:rFonts w:ascii="Georgia" w:hAnsi="Georgia"/>
          <w:snapToGrid w:val="0"/>
          <w:sz w:val="22"/>
          <w:szCs w:val="22"/>
        </w:rPr>
        <w:t>, in quanto riconducibili alla partecipazione a un'organizzazione criminale, quale definita all'articolo 2 della decisione quadro 2008/841/GAI del Consiglio;</w:t>
      </w:r>
    </w:p>
    <w:p w:rsidR="00F161D4" w:rsidRPr="00F161D4" w:rsidRDefault="00F161D4" w:rsidP="00F161D4">
      <w:pPr>
        <w:pStyle w:val="Paragrafoelenco"/>
        <w:numPr>
          <w:ilvl w:val="1"/>
          <w:numId w:val="9"/>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delitti, consumati o tentati, di cui agli </w:t>
      </w:r>
      <w:hyperlink r:id="rId16" w:anchor="317" w:history="1">
        <w:r w:rsidRPr="00F161D4">
          <w:rPr>
            <w:rStyle w:val="Collegamentoipertestuale"/>
            <w:rFonts w:ascii="Georgia" w:hAnsi="Georgia"/>
            <w:snapToGrid w:val="0"/>
            <w:sz w:val="22"/>
            <w:szCs w:val="22"/>
          </w:rPr>
          <w:t>articoli 317, 318, 319, 319-ter, 319-quater, 320, 321, 322, 322-bis</w:t>
        </w:r>
      </w:hyperlink>
      <w:r w:rsidRPr="00F161D4">
        <w:rPr>
          <w:rFonts w:ascii="Georgia" w:hAnsi="Georgia"/>
          <w:snapToGrid w:val="0"/>
          <w:sz w:val="22"/>
          <w:szCs w:val="22"/>
        </w:rPr>
        <w:t>, </w:t>
      </w:r>
      <w:hyperlink r:id="rId17" w:anchor="346-bis" w:history="1">
        <w:r w:rsidRPr="00F161D4">
          <w:rPr>
            <w:rStyle w:val="Collegamentoipertestuale"/>
            <w:rFonts w:ascii="Georgia" w:hAnsi="Georgia"/>
            <w:snapToGrid w:val="0"/>
            <w:sz w:val="22"/>
            <w:szCs w:val="22"/>
          </w:rPr>
          <w:t>346-bis</w:t>
        </w:r>
      </w:hyperlink>
      <w:r w:rsidRPr="00F161D4">
        <w:rPr>
          <w:rFonts w:ascii="Georgia" w:hAnsi="Georgia"/>
          <w:snapToGrid w:val="0"/>
          <w:sz w:val="22"/>
          <w:szCs w:val="22"/>
        </w:rPr>
        <w:t>, </w:t>
      </w:r>
      <w:hyperlink r:id="rId18" w:anchor="353" w:history="1">
        <w:r w:rsidRPr="00F161D4">
          <w:rPr>
            <w:rStyle w:val="Collegamentoipertestuale"/>
            <w:rFonts w:ascii="Georgia" w:hAnsi="Georgia"/>
            <w:snapToGrid w:val="0"/>
            <w:sz w:val="22"/>
            <w:szCs w:val="22"/>
          </w:rPr>
          <w:t>353, 353-bis, 354, 355 e 356 del codice penale</w:t>
        </w:r>
      </w:hyperlink>
      <w:r w:rsidRPr="00F161D4">
        <w:rPr>
          <w:rFonts w:ascii="Georgia" w:hAnsi="Georgia"/>
          <w:snapToGrid w:val="0"/>
          <w:sz w:val="22"/>
          <w:szCs w:val="22"/>
        </w:rPr>
        <w:t> nonché all’</w:t>
      </w:r>
      <w:hyperlink r:id="rId19" w:anchor="2635" w:history="1">
        <w:r w:rsidRPr="00F161D4">
          <w:rPr>
            <w:rStyle w:val="Collegamentoipertestuale"/>
            <w:rFonts w:ascii="Georgia" w:hAnsi="Georgia"/>
            <w:snapToGrid w:val="0"/>
            <w:sz w:val="22"/>
            <w:szCs w:val="22"/>
          </w:rPr>
          <w:t>articolo 2635 del codice civile</w:t>
        </w:r>
      </w:hyperlink>
      <w:r w:rsidRPr="00F161D4">
        <w:rPr>
          <w:rFonts w:ascii="Georgia" w:hAnsi="Georgia"/>
          <w:snapToGrid w:val="0"/>
          <w:sz w:val="22"/>
          <w:szCs w:val="22"/>
        </w:rPr>
        <w:t>;</w:t>
      </w:r>
    </w:p>
    <w:p w:rsidR="00F161D4" w:rsidRPr="00F161D4" w:rsidRDefault="00F161D4" w:rsidP="00F161D4">
      <w:pPr>
        <w:pStyle w:val="Paragrafoelenco"/>
        <w:numPr>
          <w:ilvl w:val="1"/>
          <w:numId w:val="9"/>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frode ai sensi dell'articolo 1 della convenzione relativa alla tutela degli interessi finanziari delle Comunità europee;</w:t>
      </w:r>
    </w:p>
    <w:p w:rsidR="00F161D4" w:rsidRPr="00F161D4" w:rsidRDefault="00F161D4" w:rsidP="00F161D4">
      <w:pPr>
        <w:pStyle w:val="Paragrafoelenco"/>
        <w:numPr>
          <w:ilvl w:val="1"/>
          <w:numId w:val="9"/>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delitti, consumati o tentati, commessi con finalità di terrorismo, anche internazionale, e di eversione dell'ordine costituzionale reati terroristici o reati connessi alle attività terroristiche;</w:t>
      </w:r>
    </w:p>
    <w:p w:rsidR="00F161D4" w:rsidRPr="00F161D4" w:rsidRDefault="00F161D4" w:rsidP="00F161D4">
      <w:pPr>
        <w:pStyle w:val="Paragrafoelenco"/>
        <w:numPr>
          <w:ilvl w:val="1"/>
          <w:numId w:val="9"/>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delitti di cui agli </w:t>
      </w:r>
      <w:hyperlink r:id="rId20" w:anchor="648-bis" w:history="1">
        <w:r w:rsidRPr="00F161D4">
          <w:rPr>
            <w:rStyle w:val="Collegamentoipertestuale"/>
            <w:rFonts w:ascii="Georgia" w:hAnsi="Georgia"/>
            <w:snapToGrid w:val="0"/>
            <w:sz w:val="22"/>
            <w:szCs w:val="22"/>
          </w:rPr>
          <w:t>articoli 648-bis, 648-ter e 648-ter.1 del codice penale</w:t>
        </w:r>
      </w:hyperlink>
      <w:r w:rsidRPr="00F161D4">
        <w:rPr>
          <w:rFonts w:ascii="Georgia" w:hAnsi="Georgia"/>
          <w:snapToGrid w:val="0"/>
          <w:sz w:val="22"/>
          <w:szCs w:val="22"/>
        </w:rPr>
        <w:t>, riciclaggio di proventi di attività criminose o finanziamento del terrorismo, quali definiti all'</w:t>
      </w:r>
      <w:hyperlink r:id="rId21" w:anchor="y_2007_0109" w:history="1">
        <w:r w:rsidRPr="00F161D4">
          <w:rPr>
            <w:rStyle w:val="Collegamentoipertestuale"/>
            <w:rFonts w:ascii="Georgia" w:hAnsi="Georgia"/>
            <w:snapToGrid w:val="0"/>
            <w:sz w:val="22"/>
            <w:szCs w:val="22"/>
          </w:rPr>
          <w:t>articolo 1 del decreto legislativo 22 giugno 2007, n. 109</w:t>
        </w:r>
      </w:hyperlink>
      <w:r w:rsidRPr="00F161D4">
        <w:rPr>
          <w:rFonts w:ascii="Georgia" w:hAnsi="Georgia"/>
          <w:snapToGrid w:val="0"/>
          <w:sz w:val="22"/>
          <w:szCs w:val="22"/>
        </w:rPr>
        <w:t> e successive modificazioni;</w:t>
      </w:r>
    </w:p>
    <w:p w:rsidR="00F161D4" w:rsidRPr="00F161D4" w:rsidRDefault="00F161D4" w:rsidP="00F161D4">
      <w:pPr>
        <w:pStyle w:val="Paragrafoelenco"/>
        <w:numPr>
          <w:ilvl w:val="1"/>
          <w:numId w:val="9"/>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sfruttamento del lavoro minorile e altre forme di tratta di esseri umani definite con il decreto legislativo 4 marzo 2014, n. 24;</w:t>
      </w:r>
    </w:p>
    <w:p w:rsidR="00F161D4" w:rsidRPr="00F161D4" w:rsidRDefault="00F161D4" w:rsidP="00F161D4">
      <w:pPr>
        <w:pStyle w:val="Paragrafoelenco"/>
        <w:numPr>
          <w:ilvl w:val="1"/>
          <w:numId w:val="9"/>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 xml:space="preserve">ogni altro delitto da cui derivi, quale pena accessoria, l'incapacità di contrattare </w:t>
      </w:r>
      <w:r>
        <w:rPr>
          <w:rFonts w:ascii="Georgia" w:hAnsi="Georgia"/>
          <w:snapToGrid w:val="0"/>
          <w:sz w:val="22"/>
          <w:szCs w:val="22"/>
        </w:rPr>
        <w:t>con la pubblica amministrazione.</w:t>
      </w:r>
    </w:p>
    <w:p w:rsidR="00F161D4" w:rsidRPr="00F161D4" w:rsidRDefault="00F161D4" w:rsidP="00F161D4">
      <w:pPr>
        <w:tabs>
          <w:tab w:val="left" w:pos="709"/>
        </w:tabs>
        <w:spacing w:line="360" w:lineRule="auto"/>
        <w:ind w:left="709" w:right="96"/>
        <w:jc w:val="both"/>
        <w:rPr>
          <w:rFonts w:ascii="Georgia" w:hAnsi="Georgia"/>
          <w:snapToGrid w:val="0"/>
          <w:sz w:val="22"/>
          <w:szCs w:val="22"/>
        </w:rPr>
      </w:pPr>
      <w:r w:rsidRPr="00F161D4">
        <w:rPr>
          <w:rFonts w:ascii="Georgia" w:hAnsi="Georgia"/>
          <w:snapToGrid w:val="0"/>
          <w:sz w:val="22"/>
          <w:szCs w:val="22"/>
        </w:rPr>
        <w:t xml:space="preserve">L'esclusione di cui al comma 1 va disposta se la sentenza o il decreto sono stati emessi nei confronti: </w:t>
      </w:r>
      <w:r w:rsidRPr="00131963">
        <w:rPr>
          <w:rFonts w:ascii="Georgia" w:hAnsi="Georgia"/>
          <w:snapToGrid w:val="0"/>
          <w:sz w:val="22"/>
          <w:szCs w:val="22"/>
        </w:rPr>
        <w:t xml:space="preserve">del titolare o del </w:t>
      </w:r>
      <w:r w:rsidR="00246E49">
        <w:rPr>
          <w:rFonts w:ascii="Georgia" w:hAnsi="Georgia"/>
          <w:snapToGrid w:val="0"/>
          <w:sz w:val="22"/>
          <w:szCs w:val="22"/>
        </w:rPr>
        <w:t>responsabile/</w:t>
      </w:r>
      <w:r w:rsidRPr="00131963">
        <w:rPr>
          <w:rFonts w:ascii="Georgia" w:hAnsi="Georgia"/>
          <w:snapToGrid w:val="0"/>
          <w:sz w:val="22"/>
          <w:szCs w:val="22"/>
        </w:rPr>
        <w:t xml:space="preserve">direttore tecnico, se si tratta di impresa individuale; di un socio o del direttore tecnico, se si tratta di società in nome collettivo; dei soci accomandatari o del </w:t>
      </w:r>
      <w:r w:rsidR="00246E49">
        <w:rPr>
          <w:rFonts w:ascii="Georgia" w:hAnsi="Georgia"/>
          <w:snapToGrid w:val="0"/>
          <w:sz w:val="22"/>
          <w:szCs w:val="22"/>
        </w:rPr>
        <w:t>responsabile/</w:t>
      </w:r>
      <w:r w:rsidRPr="00131963">
        <w:rPr>
          <w:rFonts w:ascii="Georgia" w:hAnsi="Georgia"/>
          <w:snapToGrid w:val="0"/>
          <w:sz w:val="22"/>
          <w:szCs w:val="22"/>
        </w:rPr>
        <w:t>direttore tecnico, se si tratta di società in accomandita semplice; dei membri del consiglio di amministrazione</w:t>
      </w:r>
      <w:r w:rsidRPr="00F161D4">
        <w:rPr>
          <w:rFonts w:ascii="Georgia" w:hAnsi="Georgia"/>
          <w:snapToGrid w:val="0"/>
          <w:sz w:val="22"/>
          <w:szCs w:val="22"/>
        </w:rPr>
        <w:t xml:space="preserv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w:t>
      </w:r>
      <w:r w:rsidRPr="00131963">
        <w:rPr>
          <w:rFonts w:ascii="Georgia" w:hAnsi="Georgia"/>
          <w:b/>
          <w:snapToGrid w:val="0"/>
          <w:sz w:val="22"/>
          <w:szCs w:val="22"/>
        </w:rPr>
        <w:t>soggetti cessati dalla carica</w:t>
      </w:r>
      <w:r w:rsidRPr="00F161D4">
        <w:rPr>
          <w:rFonts w:ascii="Georgia" w:hAnsi="Georgia"/>
          <w:snapToGrid w:val="0"/>
          <w:sz w:val="22"/>
          <w:szCs w:val="22"/>
        </w:rPr>
        <w:t xml:space="preserve"> nell'anno antecedente la data di pubblicazione del bando di gara, qualora l'impresa non dimostri che vi sia stata completa ed effettiva dissociazione della condotta penalmente sanzionata; l'esclusione non va disposta e il divieto non si applica quando il reato è stato depenalizzato ovvero quando è intervenuta la riabilitazione ovvero quando il reato è stato dichiarato estinto dopo la condanna ovvero in caso di revoca della condanna medesima.</w:t>
      </w:r>
    </w:p>
    <w:p w:rsidR="00F161D4" w:rsidRPr="00F161D4" w:rsidRDefault="00F161D4" w:rsidP="00F161D4">
      <w:pPr>
        <w:pStyle w:val="Paragrafoelenco"/>
        <w:numPr>
          <w:ilvl w:val="0"/>
          <w:numId w:val="8"/>
        </w:numPr>
        <w:tabs>
          <w:tab w:val="left" w:pos="900"/>
        </w:tabs>
        <w:spacing w:line="360" w:lineRule="auto"/>
        <w:ind w:right="96"/>
        <w:jc w:val="both"/>
        <w:rPr>
          <w:rFonts w:ascii="Georgia" w:hAnsi="Georgia"/>
          <w:snapToGrid w:val="0"/>
          <w:sz w:val="22"/>
          <w:szCs w:val="22"/>
        </w:rPr>
      </w:pPr>
      <w:r w:rsidRPr="00F161D4">
        <w:rPr>
          <w:rFonts w:ascii="Georgia" w:hAnsi="Georgia"/>
          <w:snapToGrid w:val="0"/>
          <w:sz w:val="22"/>
          <w:szCs w:val="22"/>
        </w:rPr>
        <w:t>non sussistono le cause di decadenza, di sospensione o di divieto previste dall'</w:t>
      </w:r>
      <w:hyperlink r:id="rId22" w:anchor="067" w:history="1">
        <w:r w:rsidRPr="00F161D4">
          <w:t>articolo 67 del decreto legislativo 6 settembre 2011, n. 159</w:t>
        </w:r>
      </w:hyperlink>
      <w:r w:rsidRPr="00F161D4">
        <w:rPr>
          <w:rFonts w:ascii="Georgia" w:hAnsi="Georgia"/>
          <w:snapToGrid w:val="0"/>
          <w:sz w:val="22"/>
          <w:szCs w:val="22"/>
        </w:rPr>
        <w:t>  o di un tentativo di infiltrazione mafiosa di cui all'</w:t>
      </w:r>
      <w:hyperlink r:id="rId23" w:anchor="084" w:history="1">
        <w:r w:rsidRPr="00F161D4">
          <w:t>articolo 84, comma 4, del medesimo decreto</w:t>
        </w:r>
      </w:hyperlink>
      <w:r w:rsidRPr="00F161D4">
        <w:rPr>
          <w:rFonts w:ascii="Georgia" w:hAnsi="Georgia"/>
          <w:snapToGrid w:val="0"/>
          <w:sz w:val="22"/>
          <w:szCs w:val="22"/>
        </w:rPr>
        <w:t>. Resta fermo quanto previsto dagli </w:t>
      </w:r>
      <w:hyperlink r:id="rId24" w:anchor="088" w:history="1">
        <w:r w:rsidRPr="00F161D4">
          <w:t>articoli 88, comma 4-bis</w:t>
        </w:r>
      </w:hyperlink>
      <w:r w:rsidRPr="00F161D4">
        <w:rPr>
          <w:rFonts w:ascii="Georgia" w:hAnsi="Georgia"/>
          <w:snapToGrid w:val="0"/>
          <w:sz w:val="22"/>
          <w:szCs w:val="22"/>
        </w:rPr>
        <w:t>, e </w:t>
      </w:r>
      <w:hyperlink r:id="rId25" w:anchor="092" w:history="1">
        <w:r w:rsidRPr="00F161D4">
          <w:t>92, commi 2 e 3, del decreto legislativo 6 settembre 2011, n. 159</w:t>
        </w:r>
      </w:hyperlink>
      <w:r w:rsidRPr="00F161D4">
        <w:rPr>
          <w:rFonts w:ascii="Georgia" w:hAnsi="Georgia"/>
          <w:snapToGrid w:val="0"/>
          <w:sz w:val="22"/>
          <w:szCs w:val="22"/>
        </w:rPr>
        <w:t>, con riferimento rispettivamente alle comunicazioni antimafia e alle informazioni antimafia.</w:t>
      </w:r>
    </w:p>
    <w:p w:rsidR="00F161D4" w:rsidRPr="00F161D4" w:rsidRDefault="00F161D4" w:rsidP="00F161D4">
      <w:pPr>
        <w:pStyle w:val="Paragrafoelenco"/>
        <w:numPr>
          <w:ilvl w:val="0"/>
          <w:numId w:val="8"/>
        </w:numPr>
        <w:tabs>
          <w:tab w:val="left" w:pos="900"/>
        </w:tabs>
        <w:spacing w:line="360" w:lineRule="auto"/>
        <w:ind w:right="96"/>
        <w:jc w:val="both"/>
        <w:rPr>
          <w:rFonts w:ascii="Georgia" w:hAnsi="Georgia"/>
          <w:snapToGrid w:val="0"/>
          <w:sz w:val="22"/>
          <w:szCs w:val="22"/>
        </w:rPr>
      </w:pPr>
      <w:r w:rsidRPr="00F161D4">
        <w:rPr>
          <w:rFonts w:ascii="Georgia" w:hAnsi="Georgia"/>
          <w:snapToGrid w:val="0"/>
          <w:sz w:val="22"/>
          <w:szCs w:val="22"/>
        </w:rPr>
        <w:t>non ha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w:t>
      </w:r>
      <w:hyperlink r:id="rId26" w:anchor="02" w:history="1">
        <w:r w:rsidRPr="00F161D4">
          <w:t>articolo 48-bis, commi 1 e 2-bis, del decreto del Presidente della Repubblica 29 settembre 1973, n. 602</w:t>
        </w:r>
      </w:hyperlink>
      <w:r w:rsidRPr="00F161D4">
        <w:rPr>
          <w:rFonts w:ascii="Georgia" w:hAnsi="Georgia"/>
          <w:snapToGrid w:val="0"/>
          <w:sz w:val="22"/>
          <w:szCs w:val="22"/>
        </w:rPr>
        <w:t xml:space="preserve">. Costituiscono violazioni definitivamente accertate quelle contenute in sentenze o atti amministrativi non più soggetti ad impugnazione. </w:t>
      </w:r>
    </w:p>
    <w:p w:rsidR="00F161D4" w:rsidRPr="00F161D4" w:rsidRDefault="00F161D4" w:rsidP="00F161D4">
      <w:pPr>
        <w:pStyle w:val="Paragrafoelenco"/>
        <w:numPr>
          <w:ilvl w:val="0"/>
          <w:numId w:val="8"/>
        </w:numPr>
        <w:tabs>
          <w:tab w:val="left" w:pos="900"/>
        </w:tabs>
        <w:spacing w:line="360" w:lineRule="auto"/>
        <w:ind w:right="96"/>
        <w:jc w:val="both"/>
        <w:rPr>
          <w:rFonts w:ascii="Georgia" w:hAnsi="Georgia"/>
          <w:snapToGrid w:val="0"/>
          <w:sz w:val="22"/>
          <w:szCs w:val="22"/>
        </w:rPr>
      </w:pPr>
      <w:r w:rsidRPr="00F161D4">
        <w:rPr>
          <w:rFonts w:ascii="Georgia" w:hAnsi="Georgia"/>
          <w:snapToGrid w:val="0"/>
          <w:sz w:val="22"/>
          <w:szCs w:val="22"/>
        </w:rPr>
        <w:t>non ha commesso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 Il presente comma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p w:rsidR="00F161D4" w:rsidRPr="00F161D4" w:rsidRDefault="00F161D4" w:rsidP="00F161D4">
      <w:pPr>
        <w:pStyle w:val="Paragrafoelenco"/>
        <w:numPr>
          <w:ilvl w:val="0"/>
          <w:numId w:val="8"/>
        </w:numPr>
        <w:tabs>
          <w:tab w:val="left" w:pos="900"/>
        </w:tabs>
        <w:spacing w:line="360" w:lineRule="auto"/>
        <w:ind w:right="96"/>
        <w:jc w:val="both"/>
        <w:rPr>
          <w:rFonts w:ascii="Georgia" w:hAnsi="Georgia"/>
          <w:snapToGrid w:val="0"/>
          <w:sz w:val="22"/>
          <w:szCs w:val="22"/>
        </w:rPr>
      </w:pPr>
      <w:r w:rsidRPr="00F161D4">
        <w:rPr>
          <w:rFonts w:ascii="Georgia" w:hAnsi="Georgia"/>
          <w:snapToGrid w:val="0"/>
          <w:sz w:val="22"/>
          <w:szCs w:val="22"/>
        </w:rPr>
        <w:t>non si trova in alcuna delle seguenti situazioni anche riferita a un suo subappaltatore nei casi di cui all'</w:t>
      </w:r>
      <w:hyperlink r:id="rId27" w:anchor="105" w:history="1">
        <w:r w:rsidRPr="00F161D4">
          <w:t>articolo 105, comma 6</w:t>
        </w:r>
      </w:hyperlink>
      <w:r w:rsidRPr="00F161D4">
        <w:rPr>
          <w:rFonts w:ascii="Georgia" w:hAnsi="Georgia"/>
          <w:snapToGrid w:val="0"/>
          <w:sz w:val="22"/>
          <w:szCs w:val="22"/>
        </w:rPr>
        <w:t> e cioè:</w:t>
      </w:r>
    </w:p>
    <w:p w:rsidR="00F161D4" w:rsidRPr="00F161D4" w:rsidRDefault="00F161D4" w:rsidP="00F161D4">
      <w:pPr>
        <w:pStyle w:val="Paragrafoelenco"/>
        <w:numPr>
          <w:ilvl w:val="0"/>
          <w:numId w:val="10"/>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la stazione appaltante possa dimostrare con qualunque mezzo adeguato la presenza di gravi infrazioni debitamente accertate alle norme in materia di salute e sicurezza sul lavoro nonché agli obblighi di cui all'</w:t>
      </w:r>
      <w:hyperlink r:id="rId28" w:anchor="030" w:history="1">
        <w:r w:rsidRPr="00F161D4">
          <w:t>articolo 30, comma 3</w:t>
        </w:r>
      </w:hyperlink>
      <w:r w:rsidRPr="00F161D4">
        <w:rPr>
          <w:rFonts w:ascii="Georgia" w:hAnsi="Georgia"/>
          <w:snapToGrid w:val="0"/>
          <w:sz w:val="22"/>
          <w:szCs w:val="22"/>
        </w:rPr>
        <w:t> del presente codice;</w:t>
      </w:r>
    </w:p>
    <w:p w:rsidR="00F161D4" w:rsidRPr="00F161D4" w:rsidRDefault="00F161D4" w:rsidP="00F161D4">
      <w:pPr>
        <w:pStyle w:val="Paragrafoelenco"/>
        <w:numPr>
          <w:ilvl w:val="0"/>
          <w:numId w:val="10"/>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l'operatore economico si trovi in stato di fallimento, di liquidazione coatta, di concordato preventivo, salvo il caso di concordato con continuità aziendale, o nei cui riguardi sia in corso un procedimento per la dichiarazione di una di tali situazioni, fermo restando quanto previsto dall'</w:t>
      </w:r>
      <w:hyperlink r:id="rId29" w:anchor="110" w:history="1">
        <w:r w:rsidRPr="00F161D4">
          <w:t>articolo 110</w:t>
        </w:r>
      </w:hyperlink>
      <w:r w:rsidRPr="00F161D4">
        <w:rPr>
          <w:rFonts w:ascii="Georgia" w:hAnsi="Georgia"/>
          <w:snapToGrid w:val="0"/>
          <w:sz w:val="22"/>
          <w:szCs w:val="22"/>
        </w:rPr>
        <w:t>;</w:t>
      </w:r>
    </w:p>
    <w:p w:rsidR="00F161D4" w:rsidRPr="00F161D4" w:rsidRDefault="00F161D4" w:rsidP="00F161D4">
      <w:pPr>
        <w:pStyle w:val="Paragrafoelenco"/>
        <w:numPr>
          <w:ilvl w:val="0"/>
          <w:numId w:val="10"/>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la stazione appaltante dimostri con mezzi adeguati che l'operatore economico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rsidR="00F161D4" w:rsidRPr="00F161D4" w:rsidRDefault="00F161D4" w:rsidP="00F161D4">
      <w:pPr>
        <w:pStyle w:val="Paragrafoelenco"/>
        <w:numPr>
          <w:ilvl w:val="0"/>
          <w:numId w:val="10"/>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la partecipazione dell'operatore economico determini una situazione di conflitto di interesse ai sensi dell'</w:t>
      </w:r>
      <w:hyperlink r:id="rId30" w:anchor="042" w:history="1">
        <w:r w:rsidRPr="00F161D4">
          <w:t>articolo 42, comma 2</w:t>
        </w:r>
      </w:hyperlink>
      <w:r w:rsidRPr="00F161D4">
        <w:rPr>
          <w:rFonts w:ascii="Georgia" w:hAnsi="Georgia"/>
          <w:snapToGrid w:val="0"/>
          <w:sz w:val="22"/>
          <w:szCs w:val="22"/>
        </w:rPr>
        <w:t>, non diversamente risolvibile;</w:t>
      </w:r>
    </w:p>
    <w:p w:rsidR="00F161D4" w:rsidRPr="00F161D4" w:rsidRDefault="00F161D4" w:rsidP="00F161D4">
      <w:pPr>
        <w:pStyle w:val="Paragrafoelenco"/>
        <w:numPr>
          <w:ilvl w:val="0"/>
          <w:numId w:val="10"/>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una distorsione della concorrenza derivante dal precedente coinvolgimento degli operatori economici nella preparazione della procedura d'appalto di cui all'</w:t>
      </w:r>
      <w:hyperlink r:id="rId31" w:anchor="067" w:history="1">
        <w:r w:rsidRPr="00F161D4">
          <w:t>articolo 67</w:t>
        </w:r>
      </w:hyperlink>
      <w:r w:rsidRPr="00F161D4">
        <w:rPr>
          <w:rFonts w:ascii="Georgia" w:hAnsi="Georgia"/>
          <w:snapToGrid w:val="0"/>
          <w:sz w:val="22"/>
          <w:szCs w:val="22"/>
        </w:rPr>
        <w:t> non possa essere risolta con misure meno intrusive;</w:t>
      </w:r>
    </w:p>
    <w:p w:rsidR="00F161D4" w:rsidRPr="00F161D4" w:rsidRDefault="00F161D4" w:rsidP="00F161D4">
      <w:pPr>
        <w:pStyle w:val="Paragrafoelenco"/>
        <w:numPr>
          <w:ilvl w:val="0"/>
          <w:numId w:val="10"/>
        </w:numPr>
        <w:tabs>
          <w:tab w:val="left" w:pos="1134"/>
        </w:tabs>
        <w:spacing w:line="360" w:lineRule="auto"/>
        <w:ind w:left="1134" w:right="96"/>
        <w:jc w:val="both"/>
        <w:rPr>
          <w:rFonts w:ascii="Georgia" w:hAnsi="Georgia"/>
          <w:snapToGrid w:val="0"/>
          <w:sz w:val="22"/>
          <w:szCs w:val="22"/>
        </w:rPr>
      </w:pPr>
      <w:r>
        <w:rPr>
          <w:rFonts w:ascii="Georgia" w:hAnsi="Georgia"/>
          <w:snapToGrid w:val="0"/>
          <w:sz w:val="22"/>
          <w:szCs w:val="22"/>
        </w:rPr>
        <w:t>l</w:t>
      </w:r>
      <w:r w:rsidRPr="00F161D4">
        <w:rPr>
          <w:rFonts w:ascii="Georgia" w:hAnsi="Georgia"/>
          <w:snapToGrid w:val="0"/>
          <w:sz w:val="22"/>
          <w:szCs w:val="22"/>
        </w:rPr>
        <w:t xml:space="preserve">'operatore economico sia stato soggetto alla sanzione </w:t>
      </w:r>
      <w:proofErr w:type="spellStart"/>
      <w:r w:rsidRPr="00F161D4">
        <w:rPr>
          <w:rFonts w:ascii="Georgia" w:hAnsi="Georgia"/>
          <w:snapToGrid w:val="0"/>
          <w:sz w:val="22"/>
          <w:szCs w:val="22"/>
        </w:rPr>
        <w:t>interdittiva</w:t>
      </w:r>
      <w:proofErr w:type="spellEnd"/>
      <w:r w:rsidRPr="00F161D4">
        <w:rPr>
          <w:rFonts w:ascii="Georgia" w:hAnsi="Georgia"/>
          <w:snapToGrid w:val="0"/>
          <w:sz w:val="22"/>
          <w:szCs w:val="22"/>
        </w:rPr>
        <w:t xml:space="preserve"> di cui all'</w:t>
      </w:r>
      <w:hyperlink r:id="rId32" w:anchor="09" w:history="1">
        <w:r w:rsidRPr="00F161D4">
          <w:t>articolo 9, comma 2, lettera c) del decreto legislativo 8 giugno 2001, n. 231</w:t>
        </w:r>
      </w:hyperlink>
      <w:r w:rsidRPr="00F161D4">
        <w:rPr>
          <w:rFonts w:ascii="Georgia" w:hAnsi="Georgia"/>
          <w:snapToGrid w:val="0"/>
          <w:sz w:val="22"/>
          <w:szCs w:val="22"/>
        </w:rPr>
        <w:t xml:space="preserve"> o ad altra sanzione che comporta il divieto di contrarre con la pubblica amministrazione, compresi i provvedimenti </w:t>
      </w:r>
      <w:proofErr w:type="spellStart"/>
      <w:r w:rsidRPr="00F161D4">
        <w:rPr>
          <w:rFonts w:ascii="Georgia" w:hAnsi="Georgia"/>
          <w:snapToGrid w:val="0"/>
          <w:sz w:val="22"/>
          <w:szCs w:val="22"/>
        </w:rPr>
        <w:t>interdittivi</w:t>
      </w:r>
      <w:proofErr w:type="spellEnd"/>
      <w:r w:rsidRPr="00F161D4">
        <w:rPr>
          <w:rFonts w:ascii="Georgia" w:hAnsi="Georgia"/>
          <w:snapToGrid w:val="0"/>
          <w:sz w:val="22"/>
          <w:szCs w:val="22"/>
        </w:rPr>
        <w:t xml:space="preserve"> di cui all'</w:t>
      </w:r>
      <w:hyperlink r:id="rId33" w:anchor="014" w:history="1">
        <w:r w:rsidRPr="00F161D4">
          <w:t>articolo 14 del decreto legislativo 9 aprile 2008, n. 81</w:t>
        </w:r>
      </w:hyperlink>
      <w:r w:rsidRPr="00F161D4">
        <w:rPr>
          <w:rFonts w:ascii="Georgia" w:hAnsi="Georgia"/>
          <w:snapToGrid w:val="0"/>
          <w:sz w:val="22"/>
          <w:szCs w:val="22"/>
        </w:rPr>
        <w:t>;</w:t>
      </w:r>
    </w:p>
    <w:p w:rsidR="00F161D4" w:rsidRPr="00F161D4" w:rsidRDefault="00F161D4" w:rsidP="00F161D4">
      <w:pPr>
        <w:pStyle w:val="Paragrafoelenco"/>
        <w:numPr>
          <w:ilvl w:val="0"/>
          <w:numId w:val="10"/>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l'operatore economico iscritto nel casellario informatico tenuto dall'Osservatorio dell'ANAC per aver presentato false dichiarazioni o falsa documentazione ai fini del rilascio dell'attestazione di qualificazione, per il periodo durante il quale perdura l'iscrizione;</w:t>
      </w:r>
    </w:p>
    <w:p w:rsidR="00F161D4" w:rsidRPr="00F161D4" w:rsidRDefault="00F161D4" w:rsidP="00F161D4">
      <w:pPr>
        <w:pStyle w:val="Paragrafoelenco"/>
        <w:numPr>
          <w:ilvl w:val="0"/>
          <w:numId w:val="10"/>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l'operatore economico abbia violato il divieto di intestazione fiduciaria di cui all'</w:t>
      </w:r>
      <w:hyperlink r:id="rId34" w:anchor="17" w:history="1">
        <w:r w:rsidRPr="00F161D4">
          <w:t>articolo 17 della legge 19 marzo 1990, n. 55</w:t>
        </w:r>
      </w:hyperlink>
      <w:r w:rsidRPr="00F161D4">
        <w:rPr>
          <w:rFonts w:ascii="Georgia" w:hAnsi="Georgia"/>
          <w:snapToGrid w:val="0"/>
          <w:sz w:val="22"/>
          <w:szCs w:val="22"/>
        </w:rPr>
        <w:t>. L'esclusione ha durata di un anno decorrente dall'accertamento definitivo della violazione e va comunque disposta se la violazione non è stata rimossa;</w:t>
      </w:r>
    </w:p>
    <w:p w:rsidR="00F161D4" w:rsidRPr="00F161D4" w:rsidRDefault="00F161D4" w:rsidP="00F161D4">
      <w:pPr>
        <w:pStyle w:val="Paragrafoelenco"/>
        <w:numPr>
          <w:ilvl w:val="0"/>
          <w:numId w:val="10"/>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l'operatore economico non presenti la certificazione di cui all'</w:t>
      </w:r>
      <w:hyperlink r:id="rId35" w:anchor="17" w:history="1">
        <w:r w:rsidRPr="00F161D4">
          <w:t>articolo 17 della legge 12 marzo 1999, n. 68</w:t>
        </w:r>
      </w:hyperlink>
      <w:r w:rsidRPr="00F161D4">
        <w:rPr>
          <w:rFonts w:ascii="Georgia" w:hAnsi="Georgia"/>
          <w:snapToGrid w:val="0"/>
          <w:sz w:val="22"/>
          <w:szCs w:val="22"/>
        </w:rPr>
        <w:t>, ovvero non autocertifichi la sussistenza del medesimo requisito;</w:t>
      </w:r>
    </w:p>
    <w:p w:rsidR="00F161D4" w:rsidRPr="00F161D4" w:rsidRDefault="00F161D4" w:rsidP="00F161D4">
      <w:pPr>
        <w:pStyle w:val="Paragrafoelenco"/>
        <w:numPr>
          <w:ilvl w:val="0"/>
          <w:numId w:val="12"/>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l'operatore economico che, pur essendo stato vittima dei reati previsti e puniti dagli </w:t>
      </w:r>
      <w:hyperlink r:id="rId36" w:anchor="317" w:history="1">
        <w:r w:rsidRPr="00F161D4">
          <w:t>articoli 317</w:t>
        </w:r>
      </w:hyperlink>
      <w:r w:rsidRPr="00F161D4">
        <w:rPr>
          <w:rFonts w:ascii="Georgia" w:hAnsi="Georgia"/>
          <w:snapToGrid w:val="0"/>
          <w:sz w:val="22"/>
          <w:szCs w:val="22"/>
        </w:rPr>
        <w:t> e</w:t>
      </w:r>
      <w:hyperlink r:id="rId37" w:anchor="629" w:history="1">
        <w:r w:rsidRPr="00F161D4">
          <w:t>629 del codice penale</w:t>
        </w:r>
      </w:hyperlink>
      <w:r w:rsidRPr="00F161D4">
        <w:rPr>
          <w:rFonts w:ascii="Georgia" w:hAnsi="Georgia"/>
          <w:snapToGrid w:val="0"/>
          <w:sz w:val="22"/>
          <w:szCs w:val="22"/>
        </w:rPr>
        <w:t> aggravati ai sensi dell'articolo 7 del decreto-legge 13 maggio 1991, n. 152, convertito, con modificazioni, dalla legge 12 luglio 1991, n. 203, non risulti aver denunciato i fatti all'autorità giudiziaria, salvo che ricorrano i casi previsti dall'</w:t>
      </w:r>
      <w:hyperlink r:id="rId38" w:anchor="004" w:history="1">
        <w:r w:rsidRPr="00F161D4">
          <w:t>articolo 4, primo comma, della legge 24 novembre 1981, n. 689</w:t>
        </w:r>
      </w:hyperlink>
      <w:r w:rsidRPr="00F161D4">
        <w:rPr>
          <w:rFonts w:ascii="Georgia" w:hAnsi="Georgia"/>
          <w:snapToGrid w:val="0"/>
          <w:sz w:val="22"/>
          <w:szCs w:val="22"/>
        </w:rPr>
        <w:t>.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[ovvero, in alternativa, che i medesimi soggetti non sono stati vittime dei suddetti reati];</w:t>
      </w:r>
    </w:p>
    <w:p w:rsidR="00F161D4" w:rsidRPr="00F161D4" w:rsidRDefault="00F161D4" w:rsidP="00F161D4">
      <w:pPr>
        <w:pStyle w:val="Paragrafoelenco"/>
        <w:numPr>
          <w:ilvl w:val="0"/>
          <w:numId w:val="11"/>
        </w:numPr>
        <w:tabs>
          <w:tab w:val="left" w:pos="1134"/>
        </w:tabs>
        <w:spacing w:line="360" w:lineRule="auto"/>
        <w:ind w:left="1134" w:right="96"/>
        <w:jc w:val="both"/>
        <w:rPr>
          <w:rFonts w:ascii="Georgia" w:hAnsi="Georgia"/>
          <w:snapToGrid w:val="0"/>
          <w:sz w:val="22"/>
          <w:szCs w:val="22"/>
        </w:rPr>
      </w:pPr>
      <w:r w:rsidRPr="00F161D4">
        <w:rPr>
          <w:rFonts w:ascii="Georgia" w:hAnsi="Georgia"/>
          <w:snapToGrid w:val="0"/>
          <w:sz w:val="22"/>
          <w:szCs w:val="22"/>
        </w:rPr>
        <w:t>l'operatore economico si trovi rispetto ad un altro partecipante alla medesima procedura di affidamento, in una situazione di controllo di cui all'</w:t>
      </w:r>
      <w:hyperlink r:id="rId39" w:anchor="2359" w:history="1">
        <w:r w:rsidRPr="00F161D4">
          <w:t>articolo 2359 del codice civile</w:t>
        </w:r>
      </w:hyperlink>
      <w:r w:rsidRPr="00F161D4">
        <w:rPr>
          <w:rFonts w:ascii="Georgia" w:hAnsi="Georgia"/>
          <w:snapToGrid w:val="0"/>
          <w:sz w:val="22"/>
          <w:szCs w:val="22"/>
        </w:rPr>
        <w:t> o in una qualsiasi relazione, anche di fatto, se la situazione di controllo o la relazione comporti che le offerte sono imputabili ad un unico centro decisionale.</w:t>
      </w:r>
    </w:p>
    <w:p w:rsidR="00F161D4" w:rsidRPr="00F161D4" w:rsidRDefault="00F161D4" w:rsidP="00F161D4">
      <w:pPr>
        <w:tabs>
          <w:tab w:val="left" w:pos="900"/>
        </w:tabs>
        <w:spacing w:line="360" w:lineRule="auto"/>
        <w:ind w:left="896" w:right="96" w:hanging="539"/>
        <w:jc w:val="both"/>
        <w:rPr>
          <w:rFonts w:ascii="Georgia" w:hAnsi="Georgia"/>
          <w:b/>
          <w:snapToGrid w:val="0"/>
          <w:sz w:val="22"/>
          <w:szCs w:val="22"/>
        </w:rPr>
      </w:pPr>
    </w:p>
    <w:p w:rsidR="008816C7" w:rsidRPr="008816C7" w:rsidRDefault="008816C7" w:rsidP="008816C7">
      <w:pPr>
        <w:tabs>
          <w:tab w:val="left" w:pos="900"/>
        </w:tabs>
        <w:spacing w:line="360" w:lineRule="auto"/>
        <w:ind w:left="896" w:right="96" w:hanging="539"/>
        <w:jc w:val="both"/>
        <w:rPr>
          <w:rFonts w:ascii="Georgia" w:hAnsi="Georgia"/>
          <w:sz w:val="22"/>
          <w:szCs w:val="22"/>
        </w:rPr>
      </w:pPr>
      <w:r w:rsidRPr="008816C7">
        <w:rPr>
          <w:rFonts w:ascii="Georgia" w:hAnsi="Georgia"/>
          <w:sz w:val="22"/>
          <w:szCs w:val="22"/>
        </w:rPr>
        <w:t xml:space="preserve"> Il Rappresentante legale inoltre</w:t>
      </w:r>
    </w:p>
    <w:p w:rsidR="008816C7" w:rsidRPr="008816C7" w:rsidRDefault="008816C7" w:rsidP="008816C7">
      <w:pPr>
        <w:tabs>
          <w:tab w:val="left" w:pos="900"/>
        </w:tabs>
        <w:spacing w:line="360" w:lineRule="auto"/>
        <w:ind w:left="896" w:right="96" w:hanging="539"/>
        <w:jc w:val="center"/>
        <w:rPr>
          <w:rFonts w:ascii="Georgia" w:hAnsi="Georgia"/>
          <w:sz w:val="22"/>
          <w:szCs w:val="22"/>
        </w:rPr>
      </w:pPr>
      <w:r w:rsidRPr="008816C7">
        <w:rPr>
          <w:rFonts w:ascii="Georgia" w:hAnsi="Georgia"/>
          <w:b/>
          <w:sz w:val="22"/>
          <w:szCs w:val="22"/>
        </w:rPr>
        <w:t xml:space="preserve">DICHIARA </w:t>
      </w:r>
    </w:p>
    <w:p w:rsidR="008816C7" w:rsidRPr="008816C7" w:rsidRDefault="008816C7" w:rsidP="008816C7">
      <w:pPr>
        <w:numPr>
          <w:ilvl w:val="0"/>
          <w:numId w:val="5"/>
        </w:numPr>
        <w:tabs>
          <w:tab w:val="left" w:pos="426"/>
        </w:tabs>
        <w:spacing w:line="360" w:lineRule="auto"/>
        <w:ind w:left="426" w:right="96" w:hanging="426"/>
        <w:jc w:val="both"/>
        <w:rPr>
          <w:rFonts w:ascii="Georgia" w:hAnsi="Georgia"/>
          <w:sz w:val="22"/>
          <w:szCs w:val="22"/>
        </w:rPr>
      </w:pPr>
      <w:r w:rsidRPr="008816C7">
        <w:rPr>
          <w:rFonts w:ascii="Georgia" w:hAnsi="Georgia"/>
          <w:sz w:val="22"/>
          <w:szCs w:val="22"/>
        </w:rPr>
        <w:t>che la propria partecipazione alla gara non comporta violazione del divieto di cui all’</w:t>
      </w:r>
      <w:r w:rsidRPr="008816C7">
        <w:rPr>
          <w:rFonts w:ascii="Georgia" w:hAnsi="Georgia"/>
          <w:b/>
          <w:sz w:val="22"/>
          <w:szCs w:val="22"/>
        </w:rPr>
        <w:t xml:space="preserve">art. </w:t>
      </w:r>
      <w:r w:rsidR="00F161D4">
        <w:rPr>
          <w:rFonts w:ascii="Georgia" w:hAnsi="Georgia"/>
          <w:b/>
          <w:sz w:val="22"/>
          <w:szCs w:val="22"/>
        </w:rPr>
        <w:t>48</w:t>
      </w:r>
      <w:r w:rsidRPr="008816C7">
        <w:rPr>
          <w:rFonts w:ascii="Georgia" w:hAnsi="Georgia"/>
          <w:b/>
          <w:sz w:val="22"/>
          <w:szCs w:val="22"/>
        </w:rPr>
        <w:t>, co. 7 del</w:t>
      </w:r>
      <w:r w:rsidRPr="008816C7">
        <w:rPr>
          <w:rFonts w:ascii="Georgia" w:hAnsi="Georgia"/>
          <w:sz w:val="22"/>
          <w:szCs w:val="22"/>
        </w:rPr>
        <w:t xml:space="preserve"> </w:t>
      </w:r>
      <w:r w:rsidRPr="008816C7">
        <w:rPr>
          <w:rFonts w:ascii="Georgia" w:hAnsi="Georgia"/>
          <w:b/>
          <w:sz w:val="22"/>
          <w:szCs w:val="22"/>
        </w:rPr>
        <w:t xml:space="preserve">D.Lgs. </w:t>
      </w:r>
      <w:r w:rsidR="00F161D4">
        <w:rPr>
          <w:rFonts w:ascii="Georgia" w:hAnsi="Georgia"/>
          <w:b/>
          <w:sz w:val="22"/>
          <w:szCs w:val="22"/>
        </w:rPr>
        <w:t>50/201</w:t>
      </w:r>
      <w:r w:rsidRPr="008816C7">
        <w:rPr>
          <w:rFonts w:ascii="Georgia" w:hAnsi="Georgia"/>
          <w:b/>
          <w:sz w:val="22"/>
          <w:szCs w:val="22"/>
        </w:rPr>
        <w:t>6</w:t>
      </w:r>
      <w:r w:rsidRPr="008816C7">
        <w:rPr>
          <w:rFonts w:ascii="Georgia" w:hAnsi="Georgia"/>
          <w:sz w:val="22"/>
          <w:szCs w:val="22"/>
        </w:rPr>
        <w:t>;</w:t>
      </w:r>
    </w:p>
    <w:p w:rsidR="008816C7" w:rsidRPr="008816C7" w:rsidRDefault="008816C7" w:rsidP="008816C7">
      <w:pPr>
        <w:numPr>
          <w:ilvl w:val="0"/>
          <w:numId w:val="5"/>
        </w:numPr>
        <w:tabs>
          <w:tab w:val="left" w:pos="426"/>
        </w:tabs>
        <w:spacing w:line="360" w:lineRule="auto"/>
        <w:ind w:left="426" w:right="96" w:hanging="426"/>
        <w:jc w:val="both"/>
        <w:rPr>
          <w:rFonts w:ascii="Georgia" w:hAnsi="Georgia"/>
          <w:sz w:val="22"/>
          <w:szCs w:val="22"/>
        </w:rPr>
      </w:pPr>
      <w:r w:rsidRPr="008816C7">
        <w:rPr>
          <w:rFonts w:ascii="Georgia" w:hAnsi="Georgia"/>
          <w:sz w:val="22"/>
          <w:szCs w:val="22"/>
        </w:rPr>
        <w:t>di non essersi avvalso dei piani individuali di emersione previsti dalla L. 383/2001 e ss.mm.ii. ovvero, qualora si sia avvalso di tali piani, di essersi avvalso dei piani individuali di emersione previsti dalla L. 383/2001 e ss.mm.ii. ma che gli stessi si sono conclusi;</w:t>
      </w:r>
    </w:p>
    <w:p w:rsidR="008816C7" w:rsidRPr="008816C7" w:rsidRDefault="008816C7" w:rsidP="008816C7">
      <w:pPr>
        <w:numPr>
          <w:ilvl w:val="0"/>
          <w:numId w:val="5"/>
        </w:numPr>
        <w:tabs>
          <w:tab w:val="left" w:pos="426"/>
        </w:tabs>
        <w:spacing w:line="360" w:lineRule="auto"/>
        <w:ind w:left="426" w:right="96" w:hanging="426"/>
        <w:jc w:val="both"/>
        <w:rPr>
          <w:rFonts w:ascii="Georgia" w:hAnsi="Georgia"/>
          <w:sz w:val="22"/>
          <w:szCs w:val="22"/>
        </w:rPr>
      </w:pPr>
      <w:r w:rsidRPr="008816C7">
        <w:rPr>
          <w:rFonts w:ascii="Georgia" w:hAnsi="Georgia"/>
          <w:sz w:val="22"/>
          <w:szCs w:val="22"/>
        </w:rPr>
        <w:t>di aver preso esatta cognizione della natura dell’A</w:t>
      </w:r>
      <w:r w:rsidR="00246E49">
        <w:rPr>
          <w:rFonts w:ascii="Georgia" w:hAnsi="Georgia"/>
          <w:sz w:val="22"/>
          <w:szCs w:val="22"/>
        </w:rPr>
        <w:t>ffidamento</w:t>
      </w:r>
      <w:r w:rsidRPr="008816C7">
        <w:rPr>
          <w:rFonts w:ascii="Georgia" w:hAnsi="Georgia"/>
          <w:sz w:val="22"/>
          <w:szCs w:val="22"/>
        </w:rPr>
        <w:t xml:space="preserve"> e di tutte le circostanze generali e particolari che possono influire sulla sua esecuzione;</w:t>
      </w:r>
    </w:p>
    <w:p w:rsidR="008816C7" w:rsidRPr="008816C7" w:rsidRDefault="008816C7" w:rsidP="008816C7">
      <w:pPr>
        <w:numPr>
          <w:ilvl w:val="0"/>
          <w:numId w:val="5"/>
        </w:numPr>
        <w:tabs>
          <w:tab w:val="left" w:pos="426"/>
        </w:tabs>
        <w:spacing w:line="360" w:lineRule="auto"/>
        <w:ind w:left="426" w:right="96" w:hanging="426"/>
        <w:jc w:val="both"/>
        <w:rPr>
          <w:rFonts w:ascii="Georgia" w:hAnsi="Georgia"/>
          <w:sz w:val="22"/>
          <w:szCs w:val="22"/>
        </w:rPr>
      </w:pPr>
      <w:r w:rsidRPr="008816C7">
        <w:rPr>
          <w:rFonts w:ascii="Georgia" w:hAnsi="Georgia"/>
          <w:sz w:val="22"/>
          <w:szCs w:val="22"/>
        </w:rPr>
        <w:t>di aver esaminato tutti gli elaborati progettuali, di aver verificato le capacità e le disponibilità, compatibili con i tempi di esecuzione previsti, nonché di tutte le circostanze generali, particolari e locali, nessuna esclusa ed eccettuata, che possono avere influito o influire sulla determinazione dei prezzi, sulle condizioni contrattuali e sull'esecuzione de</w:t>
      </w:r>
      <w:r w:rsidR="00246E49">
        <w:rPr>
          <w:rFonts w:ascii="Georgia" w:hAnsi="Georgia"/>
          <w:sz w:val="22"/>
          <w:szCs w:val="22"/>
        </w:rPr>
        <w:t>lla prestazione</w:t>
      </w:r>
      <w:r w:rsidRPr="008816C7">
        <w:rPr>
          <w:rFonts w:ascii="Georgia" w:hAnsi="Georgia"/>
          <w:sz w:val="22"/>
          <w:szCs w:val="22"/>
        </w:rPr>
        <w:t xml:space="preserve"> e di aver</w:t>
      </w:r>
      <w:r w:rsidR="00246E49">
        <w:rPr>
          <w:rFonts w:ascii="Georgia" w:hAnsi="Georgia"/>
          <w:sz w:val="22"/>
          <w:szCs w:val="22"/>
        </w:rPr>
        <w:t xml:space="preserve">la </w:t>
      </w:r>
      <w:r w:rsidRPr="008816C7">
        <w:rPr>
          <w:rFonts w:ascii="Georgia" w:hAnsi="Georgia"/>
          <w:sz w:val="22"/>
          <w:szCs w:val="22"/>
        </w:rPr>
        <w:t>giudicat</w:t>
      </w:r>
      <w:r w:rsidR="00246E49">
        <w:rPr>
          <w:rFonts w:ascii="Georgia" w:hAnsi="Georgia"/>
          <w:sz w:val="22"/>
          <w:szCs w:val="22"/>
        </w:rPr>
        <w:t>a</w:t>
      </w:r>
      <w:r w:rsidRPr="008816C7">
        <w:rPr>
          <w:rFonts w:ascii="Georgia" w:hAnsi="Georgia"/>
          <w:sz w:val="22"/>
          <w:szCs w:val="22"/>
        </w:rPr>
        <w:t xml:space="preserve"> realizzabil</w:t>
      </w:r>
      <w:r w:rsidR="00246E49">
        <w:rPr>
          <w:rFonts w:ascii="Georgia" w:hAnsi="Georgia"/>
          <w:sz w:val="22"/>
          <w:szCs w:val="22"/>
        </w:rPr>
        <w:t>e</w:t>
      </w:r>
      <w:r w:rsidRPr="008816C7">
        <w:rPr>
          <w:rFonts w:ascii="Georgia" w:hAnsi="Georgia"/>
          <w:sz w:val="22"/>
          <w:szCs w:val="22"/>
        </w:rPr>
        <w:t>, gli elaborati progettuali adeguati ed i prezzi nel loro complesso remunerativi e tali da consentire il ribasso offerto;</w:t>
      </w:r>
    </w:p>
    <w:p w:rsidR="008816C7" w:rsidRPr="008816C7" w:rsidRDefault="008816C7" w:rsidP="008816C7">
      <w:pPr>
        <w:numPr>
          <w:ilvl w:val="0"/>
          <w:numId w:val="5"/>
        </w:numPr>
        <w:tabs>
          <w:tab w:val="left" w:pos="426"/>
        </w:tabs>
        <w:spacing w:line="360" w:lineRule="auto"/>
        <w:ind w:left="426" w:right="96" w:hanging="426"/>
        <w:jc w:val="both"/>
        <w:rPr>
          <w:rFonts w:ascii="Georgia" w:hAnsi="Georgia"/>
          <w:sz w:val="22"/>
          <w:szCs w:val="22"/>
        </w:rPr>
      </w:pPr>
      <w:r w:rsidRPr="008816C7">
        <w:rPr>
          <w:rFonts w:ascii="Georgia" w:hAnsi="Georgia"/>
          <w:sz w:val="22"/>
          <w:szCs w:val="22"/>
        </w:rPr>
        <w:t xml:space="preserve">di accettare, senza condizione o riserva alcuna, tutte le norme e disposizioni contenute nella </w:t>
      </w:r>
      <w:r w:rsidR="00246E49">
        <w:rPr>
          <w:rFonts w:ascii="Georgia" w:hAnsi="Georgia"/>
          <w:sz w:val="22"/>
          <w:szCs w:val="22"/>
        </w:rPr>
        <w:t>bando</w:t>
      </w:r>
      <w:r w:rsidRPr="008816C7">
        <w:rPr>
          <w:rFonts w:ascii="Georgia" w:hAnsi="Georgia"/>
          <w:sz w:val="22"/>
          <w:szCs w:val="22"/>
        </w:rPr>
        <w:t xml:space="preserve">, </w:t>
      </w:r>
      <w:r w:rsidR="00246E49">
        <w:rPr>
          <w:rFonts w:ascii="Georgia" w:hAnsi="Georgia"/>
          <w:sz w:val="22"/>
          <w:szCs w:val="22"/>
        </w:rPr>
        <w:t xml:space="preserve">nel Disciplinare di gara, nello schema di contratto, </w:t>
      </w:r>
      <w:r w:rsidRPr="008816C7">
        <w:rPr>
          <w:rFonts w:ascii="Georgia" w:hAnsi="Georgia"/>
          <w:sz w:val="22"/>
          <w:szCs w:val="22"/>
        </w:rPr>
        <w:t>nelle eventuali risposte ai quesiti, ed in tutti gli elaborati progettuali indicati come allegati al contratto;</w:t>
      </w:r>
    </w:p>
    <w:p w:rsidR="008816C7" w:rsidRPr="008816C7" w:rsidRDefault="008816C7" w:rsidP="008816C7">
      <w:pPr>
        <w:numPr>
          <w:ilvl w:val="0"/>
          <w:numId w:val="5"/>
        </w:numPr>
        <w:tabs>
          <w:tab w:val="left" w:pos="426"/>
        </w:tabs>
        <w:spacing w:line="360" w:lineRule="auto"/>
        <w:ind w:left="426" w:right="96" w:hanging="426"/>
        <w:jc w:val="both"/>
        <w:rPr>
          <w:rFonts w:ascii="Georgia" w:hAnsi="Georgia"/>
          <w:sz w:val="22"/>
          <w:szCs w:val="22"/>
        </w:rPr>
      </w:pPr>
      <w:r w:rsidRPr="008816C7">
        <w:rPr>
          <w:rFonts w:ascii="Georgia" w:hAnsi="Georgia"/>
          <w:sz w:val="22"/>
          <w:szCs w:val="22"/>
        </w:rPr>
        <w:t>di avere tenuto conto di quanto sopra nella formulazione dell’offerta, ritenendola complessivamente remunerativa senza riserva alcuna;</w:t>
      </w:r>
    </w:p>
    <w:p w:rsidR="008816C7" w:rsidRPr="008816C7" w:rsidRDefault="008816C7" w:rsidP="008816C7">
      <w:pPr>
        <w:numPr>
          <w:ilvl w:val="0"/>
          <w:numId w:val="5"/>
        </w:numPr>
        <w:tabs>
          <w:tab w:val="left" w:pos="426"/>
        </w:tabs>
        <w:spacing w:line="360" w:lineRule="auto"/>
        <w:ind w:left="426" w:right="96" w:hanging="426"/>
        <w:jc w:val="both"/>
        <w:rPr>
          <w:rFonts w:ascii="Georgia" w:hAnsi="Georgia"/>
          <w:sz w:val="22"/>
          <w:szCs w:val="22"/>
        </w:rPr>
      </w:pPr>
      <w:r w:rsidRPr="008816C7">
        <w:rPr>
          <w:rFonts w:ascii="Georgia" w:hAnsi="Georgia"/>
          <w:sz w:val="22"/>
          <w:szCs w:val="22"/>
        </w:rPr>
        <w:t>di impegnarsi a mantenere valida e vincolante l’offerta per 180 (centottanta) giorni, a decorrere dalla data della scadenza del termine per la sua presentazione;</w:t>
      </w:r>
    </w:p>
    <w:p w:rsidR="008816C7" w:rsidRPr="008816C7" w:rsidRDefault="008816C7" w:rsidP="008816C7">
      <w:pPr>
        <w:numPr>
          <w:ilvl w:val="0"/>
          <w:numId w:val="5"/>
        </w:numPr>
        <w:tabs>
          <w:tab w:val="left" w:pos="426"/>
        </w:tabs>
        <w:spacing w:line="360" w:lineRule="auto"/>
        <w:ind w:left="426" w:right="96" w:hanging="426"/>
        <w:jc w:val="both"/>
        <w:rPr>
          <w:rFonts w:ascii="Georgia" w:hAnsi="Georgia"/>
          <w:b/>
          <w:sz w:val="22"/>
          <w:szCs w:val="22"/>
        </w:rPr>
      </w:pPr>
      <w:r w:rsidRPr="008816C7">
        <w:rPr>
          <w:rFonts w:ascii="Georgia" w:hAnsi="Georgia"/>
          <w:b/>
          <w:sz w:val="22"/>
          <w:szCs w:val="22"/>
        </w:rPr>
        <w:t>(segnare con una  X  la situazione che ricorre)</w:t>
      </w:r>
    </w:p>
    <w:p w:rsidR="008816C7" w:rsidRPr="008816C7" w:rsidRDefault="008816C7" w:rsidP="008816C7">
      <w:pPr>
        <w:tabs>
          <w:tab w:val="left" w:pos="1134"/>
        </w:tabs>
        <w:spacing w:line="360" w:lineRule="auto"/>
        <w:ind w:left="1134" w:right="96" w:hanging="567"/>
        <w:jc w:val="both"/>
        <w:rPr>
          <w:rFonts w:ascii="Georgia" w:hAnsi="Georgia"/>
          <w:sz w:val="22"/>
          <w:szCs w:val="22"/>
        </w:rPr>
      </w:pPr>
      <w:r w:rsidRPr="008816C7">
        <w:rPr>
          <w:rFonts w:ascii="Georgia" w:hAnsi="Georgia"/>
          <w:sz w:val="22"/>
          <w:szCs w:val="22"/>
        </w:rPr>
        <w:sym w:font="Symbol" w:char="F07F"/>
      </w:r>
      <w:r w:rsidRPr="008816C7">
        <w:rPr>
          <w:rFonts w:ascii="Georgia" w:hAnsi="Georgia"/>
          <w:sz w:val="22"/>
          <w:szCs w:val="22"/>
        </w:rPr>
        <w:tab/>
        <w:t>di autorizzare, qualora un partecipante alla gara eserciti - ai sensi del D.Lgs. 241/1990 - la facoltà di “accesso agli atti”, l’Amministrazione a rilasciare copia di tutta la documentazione presentata per la partecipazione alla gara;</w:t>
      </w:r>
    </w:p>
    <w:p w:rsidR="008816C7" w:rsidRPr="008816C7" w:rsidRDefault="008816C7" w:rsidP="008816C7">
      <w:pPr>
        <w:tabs>
          <w:tab w:val="left" w:pos="709"/>
          <w:tab w:val="left" w:pos="1134"/>
        </w:tabs>
        <w:spacing w:line="360" w:lineRule="auto"/>
        <w:ind w:left="1134" w:right="96" w:hanging="567"/>
        <w:jc w:val="both"/>
        <w:rPr>
          <w:rFonts w:ascii="Georgia" w:hAnsi="Georgia"/>
          <w:sz w:val="22"/>
          <w:szCs w:val="22"/>
        </w:rPr>
      </w:pPr>
      <w:r w:rsidRPr="008816C7">
        <w:rPr>
          <w:rFonts w:ascii="Georgia" w:hAnsi="Georgia"/>
          <w:sz w:val="22"/>
          <w:szCs w:val="22"/>
        </w:rPr>
        <w:t xml:space="preserve">oppure: </w:t>
      </w:r>
    </w:p>
    <w:p w:rsidR="008816C7" w:rsidRPr="008816C7" w:rsidRDefault="008816C7" w:rsidP="008816C7">
      <w:pPr>
        <w:tabs>
          <w:tab w:val="left" w:pos="567"/>
          <w:tab w:val="left" w:pos="1134"/>
        </w:tabs>
        <w:spacing w:line="360" w:lineRule="auto"/>
        <w:ind w:left="1134" w:right="96" w:hanging="567"/>
        <w:jc w:val="both"/>
        <w:rPr>
          <w:rFonts w:ascii="Georgia" w:hAnsi="Georgia"/>
          <w:sz w:val="22"/>
          <w:szCs w:val="22"/>
        </w:rPr>
      </w:pPr>
      <w:r w:rsidRPr="008816C7">
        <w:rPr>
          <w:rFonts w:ascii="Georgia" w:hAnsi="Georgia"/>
          <w:sz w:val="22"/>
          <w:szCs w:val="22"/>
        </w:rPr>
        <w:sym w:font="Symbol" w:char="F07F"/>
      </w:r>
      <w:r w:rsidRPr="008816C7">
        <w:rPr>
          <w:rFonts w:ascii="Georgia" w:hAnsi="Georgia"/>
          <w:sz w:val="22"/>
          <w:szCs w:val="22"/>
        </w:rPr>
        <w:tab/>
        <w:t>di non autorizzare l’accesso agli atti inerenti le parti relative all’offerta tecnica che saranno espressamente indicate con la presentazione della stessa, ovvero delle giustificazioni dei prezzi eventualmente chieste in sede di verifica delle offerte anomale, in quanto coperte da segreto tecnico/commerciale, indicando i motivi;</w:t>
      </w:r>
    </w:p>
    <w:p w:rsidR="008816C7" w:rsidRPr="008816C7" w:rsidRDefault="008816C7" w:rsidP="008816C7">
      <w:pPr>
        <w:numPr>
          <w:ilvl w:val="0"/>
          <w:numId w:val="5"/>
        </w:numPr>
        <w:tabs>
          <w:tab w:val="left" w:pos="426"/>
        </w:tabs>
        <w:spacing w:line="360" w:lineRule="auto"/>
        <w:ind w:left="426" w:right="96" w:hanging="426"/>
        <w:jc w:val="both"/>
        <w:rPr>
          <w:rFonts w:ascii="Georgia" w:hAnsi="Georgia"/>
          <w:sz w:val="22"/>
          <w:szCs w:val="22"/>
        </w:rPr>
      </w:pPr>
      <w:r w:rsidRPr="008816C7">
        <w:rPr>
          <w:rFonts w:ascii="Georgia" w:hAnsi="Georgia"/>
          <w:sz w:val="22"/>
          <w:szCs w:val="22"/>
        </w:rPr>
        <w:t xml:space="preserve">di accettare l’eventuale consegna dei </w:t>
      </w:r>
      <w:r w:rsidR="00246E49">
        <w:rPr>
          <w:rFonts w:ascii="Georgia" w:hAnsi="Georgia"/>
          <w:sz w:val="22"/>
          <w:szCs w:val="22"/>
        </w:rPr>
        <w:t>serviz</w:t>
      </w:r>
      <w:r w:rsidRPr="008816C7">
        <w:rPr>
          <w:rFonts w:ascii="Georgia" w:hAnsi="Georgia"/>
          <w:sz w:val="22"/>
          <w:szCs w:val="22"/>
        </w:rPr>
        <w:t>i, sotto riserva di legge, nelle more di stipulazione del Contratto;</w:t>
      </w:r>
    </w:p>
    <w:p w:rsidR="008816C7" w:rsidRPr="008816C7" w:rsidRDefault="008816C7" w:rsidP="008816C7">
      <w:pPr>
        <w:numPr>
          <w:ilvl w:val="0"/>
          <w:numId w:val="5"/>
        </w:numPr>
        <w:tabs>
          <w:tab w:val="left" w:pos="426"/>
        </w:tabs>
        <w:spacing w:line="360" w:lineRule="auto"/>
        <w:ind w:left="426" w:right="96" w:hanging="426"/>
        <w:jc w:val="both"/>
        <w:rPr>
          <w:rFonts w:ascii="Georgia" w:hAnsi="Georgia"/>
          <w:sz w:val="22"/>
          <w:szCs w:val="22"/>
        </w:rPr>
      </w:pPr>
      <w:r w:rsidRPr="008816C7">
        <w:rPr>
          <w:rFonts w:ascii="Georgia" w:hAnsi="Georgia"/>
          <w:sz w:val="22"/>
          <w:szCs w:val="22"/>
        </w:rPr>
        <w:t>di autorizzare la Stazione Appaltante a effettuare le comunicazioni di cui all’art. 7</w:t>
      </w:r>
      <w:r w:rsidR="00F161D4">
        <w:rPr>
          <w:rFonts w:ascii="Georgia" w:hAnsi="Georgia"/>
          <w:sz w:val="22"/>
          <w:szCs w:val="22"/>
        </w:rPr>
        <w:t>6</w:t>
      </w:r>
      <w:r w:rsidRPr="008816C7">
        <w:rPr>
          <w:rFonts w:ascii="Georgia" w:hAnsi="Georgia"/>
          <w:sz w:val="22"/>
          <w:szCs w:val="22"/>
        </w:rPr>
        <w:t xml:space="preserve"> co. 5 del D.Lgs. </w:t>
      </w:r>
      <w:r w:rsidR="00F161D4">
        <w:rPr>
          <w:rFonts w:ascii="Georgia" w:hAnsi="Georgia"/>
          <w:sz w:val="22"/>
          <w:szCs w:val="22"/>
        </w:rPr>
        <w:t>50/2016</w:t>
      </w:r>
      <w:r w:rsidRPr="008816C7">
        <w:rPr>
          <w:rFonts w:ascii="Georgia" w:hAnsi="Georgia"/>
          <w:sz w:val="22"/>
          <w:szCs w:val="22"/>
        </w:rPr>
        <w:t>;</w:t>
      </w:r>
    </w:p>
    <w:p w:rsidR="008816C7" w:rsidRPr="008F65C6" w:rsidRDefault="008816C7" w:rsidP="008816C7">
      <w:pPr>
        <w:numPr>
          <w:ilvl w:val="0"/>
          <w:numId w:val="5"/>
        </w:numPr>
        <w:tabs>
          <w:tab w:val="left" w:pos="426"/>
        </w:tabs>
        <w:spacing w:line="360" w:lineRule="auto"/>
        <w:ind w:left="426" w:right="96" w:hanging="426"/>
        <w:jc w:val="both"/>
        <w:rPr>
          <w:rFonts w:ascii="Georgia" w:hAnsi="Georgia"/>
          <w:b/>
          <w:sz w:val="22"/>
          <w:szCs w:val="22"/>
        </w:rPr>
      </w:pPr>
      <w:r w:rsidRPr="008F65C6">
        <w:rPr>
          <w:rFonts w:ascii="Georgia" w:hAnsi="Georgia"/>
          <w:sz w:val="22"/>
          <w:szCs w:val="22"/>
        </w:rPr>
        <w:t xml:space="preserve">di prendere atto che le indicazioni delle voci </w:t>
      </w:r>
      <w:r w:rsidR="00246E49">
        <w:rPr>
          <w:rFonts w:ascii="Georgia" w:hAnsi="Georgia"/>
          <w:sz w:val="22"/>
          <w:szCs w:val="22"/>
        </w:rPr>
        <w:t>contenute nel documento 5 – Stima dell’importo a base d’asta,</w:t>
      </w:r>
      <w:r w:rsidRPr="008F65C6">
        <w:rPr>
          <w:rFonts w:ascii="Georgia" w:hAnsi="Georgia"/>
          <w:sz w:val="22"/>
          <w:szCs w:val="22"/>
        </w:rPr>
        <w:t xml:space="preserve"> non hanno valore negoziale essendo il prezzo, determinato attraverso lo stesso, convenuto a corpo e, pertanto, fisso e invariabile;</w:t>
      </w:r>
    </w:p>
    <w:p w:rsidR="008816C7" w:rsidRPr="008816C7" w:rsidRDefault="008816C7" w:rsidP="008816C7">
      <w:pPr>
        <w:numPr>
          <w:ilvl w:val="0"/>
          <w:numId w:val="5"/>
        </w:numPr>
        <w:tabs>
          <w:tab w:val="left" w:pos="426"/>
        </w:tabs>
        <w:spacing w:line="360" w:lineRule="auto"/>
        <w:ind w:left="426" w:right="96" w:hanging="426"/>
        <w:jc w:val="both"/>
        <w:rPr>
          <w:rFonts w:ascii="Georgia" w:hAnsi="Georgia"/>
          <w:sz w:val="22"/>
          <w:szCs w:val="22"/>
        </w:rPr>
      </w:pPr>
      <w:r w:rsidRPr="008816C7">
        <w:rPr>
          <w:rFonts w:ascii="Georgia" w:hAnsi="Georgia"/>
          <w:sz w:val="22"/>
          <w:szCs w:val="22"/>
        </w:rPr>
        <w:t>attesta di essere informato, ai sensi e per gli effetti del D.Lgs. 196/2003 che i dati personali raccolti saranno trattati, anche con strumenti informatici, esclusivamente nell’ambito del procedimento per il quale la dichiarazione viene resa.</w:t>
      </w:r>
    </w:p>
    <w:p w:rsidR="008816C7" w:rsidRPr="008816C7" w:rsidRDefault="008816C7" w:rsidP="008816C7">
      <w:pPr>
        <w:spacing w:line="360" w:lineRule="auto"/>
        <w:jc w:val="both"/>
        <w:rPr>
          <w:rFonts w:ascii="Georgia" w:hAnsi="Georgia"/>
          <w:b/>
          <w:sz w:val="20"/>
          <w:szCs w:val="20"/>
        </w:rPr>
      </w:pPr>
    </w:p>
    <w:p w:rsidR="008816C7" w:rsidRPr="008816C7" w:rsidRDefault="008816C7" w:rsidP="008816C7">
      <w:pPr>
        <w:spacing w:line="360" w:lineRule="auto"/>
        <w:jc w:val="both"/>
        <w:rPr>
          <w:rFonts w:ascii="Georgia" w:hAnsi="Georgia"/>
          <w:b/>
          <w:sz w:val="20"/>
          <w:szCs w:val="20"/>
        </w:rPr>
      </w:pPr>
      <w:r w:rsidRPr="008816C7">
        <w:rPr>
          <w:rFonts w:ascii="Georgia" w:hAnsi="Georgia"/>
          <w:b/>
          <w:sz w:val="20"/>
          <w:szCs w:val="20"/>
        </w:rPr>
        <w:t>Dati società (domicilio fiscale, il codice fiscale, la partita IVA, l’indirizzo di PEC, posta elettronica non certificata o il numero di fax il cui utilizzo autorizza):</w:t>
      </w:r>
    </w:p>
    <w:p w:rsidR="008816C7" w:rsidRPr="008816C7" w:rsidRDefault="008816C7" w:rsidP="008816C7">
      <w:pPr>
        <w:spacing w:line="480" w:lineRule="atLeast"/>
        <w:jc w:val="both"/>
        <w:rPr>
          <w:rFonts w:ascii="Georgia" w:hAnsi="Georgia"/>
          <w:sz w:val="22"/>
          <w:szCs w:val="22"/>
        </w:rPr>
      </w:pPr>
      <w:r w:rsidRPr="008816C7">
        <w:rPr>
          <w:rFonts w:ascii="Georgia" w:hAnsi="Georgia"/>
          <w:sz w:val="22"/>
          <w:szCs w:val="22"/>
        </w:rPr>
        <w:t>______________________________________________________________________________________________________________________________________________________________________________________________________________</w:t>
      </w:r>
    </w:p>
    <w:p w:rsidR="008816C7" w:rsidRPr="008816C7" w:rsidRDefault="008816C7" w:rsidP="008816C7">
      <w:pPr>
        <w:spacing w:line="480" w:lineRule="atLeast"/>
        <w:jc w:val="both"/>
        <w:rPr>
          <w:rFonts w:ascii="Georgia" w:hAnsi="Georgia"/>
          <w:sz w:val="22"/>
          <w:szCs w:val="22"/>
        </w:rPr>
      </w:pPr>
      <w:r w:rsidRPr="008816C7">
        <w:rPr>
          <w:rFonts w:ascii="Georgia" w:hAnsi="Georgia"/>
          <w:sz w:val="22"/>
          <w:szCs w:val="22"/>
        </w:rPr>
        <w:t>Il/I sottoscritto/i, nel firmare il presente documento, dichiara/no di essere a conoscenza del fatto che la Committente si riserva il diritto di procedere, in ogni tempo, anche durante l’esecuzione del Contratto, alle verifiche del caso e che, qualora anche una sola delle dichiarazioni risultasse non veritiera, l’impresa, in ragione della situazione in cui verrebbe a trovarsi all’atto della verifica, sarà esclusa dalla gara, sarà esclusa dalle gare per un periodo di cinque anni decorrenti dalla pubblicazione del bando della presente gara, perderà la cauzione provvisoria.</w:t>
      </w:r>
    </w:p>
    <w:p w:rsidR="008816C7" w:rsidRPr="008816C7" w:rsidRDefault="008816C7" w:rsidP="008816C7">
      <w:pPr>
        <w:rPr>
          <w:rFonts w:ascii="Georgia" w:hAnsi="Georgia"/>
          <w:sz w:val="22"/>
          <w:szCs w:val="22"/>
        </w:rPr>
      </w:pPr>
    </w:p>
    <w:p w:rsidR="008816C7" w:rsidRPr="008816C7" w:rsidRDefault="008816C7" w:rsidP="008816C7">
      <w:pPr>
        <w:rPr>
          <w:rFonts w:ascii="Georgia" w:hAnsi="Georgia"/>
          <w:sz w:val="22"/>
          <w:szCs w:val="22"/>
        </w:rPr>
      </w:pPr>
    </w:p>
    <w:p w:rsidR="008816C7" w:rsidRPr="008816C7" w:rsidRDefault="008816C7" w:rsidP="008816C7">
      <w:pPr>
        <w:rPr>
          <w:rFonts w:ascii="Georgia" w:hAnsi="Georgia"/>
          <w:sz w:val="22"/>
          <w:szCs w:val="22"/>
        </w:rPr>
      </w:pPr>
    </w:p>
    <w:p w:rsidR="00AA6431" w:rsidRDefault="00AA6431" w:rsidP="00AA6431">
      <w:pPr>
        <w:ind w:right="567"/>
        <w:rPr>
          <w:rFonts w:ascii="Georgia" w:hAnsi="Georgia"/>
          <w:sz w:val="22"/>
          <w:szCs w:val="22"/>
        </w:rPr>
      </w:pPr>
      <w:r>
        <w:rPr>
          <w:rFonts w:ascii="Georgia" w:hAnsi="Georgia"/>
          <w:sz w:val="22"/>
          <w:szCs w:val="22"/>
        </w:rPr>
        <w:t>FIRMA del Rappresentante legale</w:t>
      </w:r>
    </w:p>
    <w:p w:rsidR="00AA6431" w:rsidRDefault="00AA6431" w:rsidP="00AA6431">
      <w:pPr>
        <w:ind w:right="567"/>
        <w:rPr>
          <w:rFonts w:ascii="Georgia" w:hAnsi="Georgia"/>
          <w:sz w:val="22"/>
          <w:szCs w:val="22"/>
        </w:rPr>
      </w:pPr>
    </w:p>
    <w:p w:rsidR="00AA6431" w:rsidRDefault="00AA6431" w:rsidP="00AA6431">
      <w:pPr>
        <w:ind w:right="567"/>
        <w:rPr>
          <w:rFonts w:ascii="Georgia" w:hAnsi="Georgia"/>
          <w:sz w:val="22"/>
          <w:szCs w:val="22"/>
        </w:rPr>
      </w:pPr>
      <w:r>
        <w:rPr>
          <w:rFonts w:ascii="Georgia" w:hAnsi="Georgia"/>
          <w:sz w:val="22"/>
          <w:szCs w:val="22"/>
        </w:rPr>
        <w:t>F.to digitalmente</w:t>
      </w:r>
    </w:p>
    <w:p w:rsidR="00AA6431" w:rsidRDefault="00AA6431" w:rsidP="00AA6431">
      <w:pPr>
        <w:ind w:right="567"/>
        <w:rPr>
          <w:rFonts w:ascii="Georgia" w:hAnsi="Georgia"/>
          <w:sz w:val="22"/>
          <w:szCs w:val="22"/>
        </w:rPr>
      </w:pPr>
    </w:p>
    <w:p w:rsidR="00AA6431" w:rsidRDefault="00AA6431" w:rsidP="00AA6431">
      <w:pPr>
        <w:ind w:right="567"/>
        <w:rPr>
          <w:rFonts w:ascii="Georgia" w:hAnsi="Georgia"/>
          <w:sz w:val="22"/>
          <w:szCs w:val="22"/>
        </w:rPr>
      </w:pPr>
    </w:p>
    <w:p w:rsidR="00AA6431" w:rsidRDefault="00AA6431" w:rsidP="00AA6431">
      <w:pPr>
        <w:ind w:right="567"/>
        <w:rPr>
          <w:rFonts w:ascii="Georgia" w:hAnsi="Georgia"/>
          <w:sz w:val="22"/>
          <w:szCs w:val="22"/>
        </w:rPr>
      </w:pPr>
      <w:r>
        <w:rPr>
          <w:rFonts w:ascii="Georgia" w:hAnsi="Georgia"/>
          <w:sz w:val="22"/>
          <w:szCs w:val="22"/>
        </w:rPr>
        <w:t>FIRMA del (inserire carica)</w:t>
      </w:r>
    </w:p>
    <w:p w:rsidR="00AA6431" w:rsidRDefault="00AA6431" w:rsidP="00AA6431">
      <w:pPr>
        <w:ind w:right="567"/>
        <w:rPr>
          <w:rFonts w:ascii="Georgia" w:hAnsi="Georgia"/>
          <w:sz w:val="22"/>
          <w:szCs w:val="22"/>
        </w:rPr>
      </w:pPr>
    </w:p>
    <w:p w:rsidR="00AA6431" w:rsidRDefault="00AA6431" w:rsidP="00AA6431">
      <w:pPr>
        <w:ind w:right="567"/>
        <w:rPr>
          <w:rFonts w:ascii="Georgia" w:hAnsi="Georgia"/>
          <w:sz w:val="22"/>
          <w:szCs w:val="22"/>
        </w:rPr>
      </w:pPr>
      <w:r>
        <w:rPr>
          <w:rFonts w:ascii="Georgia" w:hAnsi="Georgia"/>
          <w:sz w:val="22"/>
          <w:szCs w:val="22"/>
        </w:rPr>
        <w:t xml:space="preserve">F.to digitalmente </w:t>
      </w:r>
    </w:p>
    <w:p w:rsidR="00BD552A" w:rsidRPr="008816C7" w:rsidRDefault="00BD552A" w:rsidP="008816C7"/>
    <w:sectPr w:rsidR="00BD552A" w:rsidRPr="008816C7" w:rsidSect="00CC5E8D">
      <w:headerReference w:type="default" r:id="rId40"/>
      <w:footerReference w:type="default" r:id="rId41"/>
      <w:pgSz w:w="11906" w:h="16838" w:code="9"/>
      <w:pgMar w:top="1418" w:right="707" w:bottom="2336"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B2D" w:rsidRDefault="002A3B2D">
      <w:r>
        <w:separator/>
      </w:r>
    </w:p>
  </w:endnote>
  <w:endnote w:type="continuationSeparator" w:id="0">
    <w:p w:rsidR="002A3B2D" w:rsidRDefault="002A3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Univer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26" w:rsidRPr="00CC5E8D" w:rsidRDefault="00CC5E8D">
    <w:pPr>
      <w:pStyle w:val="Pidipagina"/>
      <w:jc w:val="right"/>
      <w:rPr>
        <w:rFonts w:ascii="Georgia" w:hAnsi="Georgia"/>
        <w:sz w:val="16"/>
        <w:szCs w:val="16"/>
      </w:rPr>
    </w:pPr>
    <w:r w:rsidRPr="00CC5E8D">
      <w:rPr>
        <w:rFonts w:ascii="Georgia" w:hAnsi="Georgia"/>
        <w:sz w:val="16"/>
        <w:szCs w:val="16"/>
      </w:rPr>
      <w:t xml:space="preserve">Allegato 1 - </w:t>
    </w:r>
    <w:r w:rsidR="00751026" w:rsidRPr="00CC5E8D">
      <w:rPr>
        <w:rFonts w:ascii="Georgia" w:hAnsi="Georgia"/>
        <w:sz w:val="16"/>
        <w:szCs w:val="16"/>
      </w:rPr>
      <w:t xml:space="preserve">Pag. </w:t>
    </w:r>
    <w:r w:rsidR="00751026" w:rsidRPr="00CC5E8D">
      <w:rPr>
        <w:rFonts w:ascii="Georgia" w:hAnsi="Georgia"/>
        <w:b/>
        <w:bCs/>
        <w:sz w:val="16"/>
        <w:szCs w:val="16"/>
      </w:rPr>
      <w:fldChar w:fldCharType="begin"/>
    </w:r>
    <w:r w:rsidR="00751026" w:rsidRPr="00CC5E8D">
      <w:rPr>
        <w:rFonts w:ascii="Georgia" w:hAnsi="Georgia"/>
        <w:b/>
        <w:bCs/>
        <w:sz w:val="16"/>
        <w:szCs w:val="16"/>
      </w:rPr>
      <w:instrText>PAGE</w:instrText>
    </w:r>
    <w:r w:rsidR="00751026" w:rsidRPr="00CC5E8D">
      <w:rPr>
        <w:rFonts w:ascii="Georgia" w:hAnsi="Georgia"/>
        <w:b/>
        <w:bCs/>
        <w:sz w:val="16"/>
        <w:szCs w:val="16"/>
      </w:rPr>
      <w:fldChar w:fldCharType="separate"/>
    </w:r>
    <w:r w:rsidR="00721B85">
      <w:rPr>
        <w:rFonts w:ascii="Georgia" w:hAnsi="Georgia"/>
        <w:b/>
        <w:bCs/>
        <w:noProof/>
        <w:sz w:val="16"/>
        <w:szCs w:val="16"/>
      </w:rPr>
      <w:t>5</w:t>
    </w:r>
    <w:r w:rsidR="00751026" w:rsidRPr="00CC5E8D">
      <w:rPr>
        <w:rFonts w:ascii="Georgia" w:hAnsi="Georgia"/>
        <w:b/>
        <w:bCs/>
        <w:sz w:val="16"/>
        <w:szCs w:val="16"/>
      </w:rPr>
      <w:fldChar w:fldCharType="end"/>
    </w:r>
    <w:r w:rsidR="00751026" w:rsidRPr="00CC5E8D">
      <w:rPr>
        <w:rFonts w:ascii="Georgia" w:hAnsi="Georgia"/>
        <w:sz w:val="16"/>
        <w:szCs w:val="16"/>
      </w:rPr>
      <w:t xml:space="preserve"> </w:t>
    </w:r>
    <w:r w:rsidR="00714350">
      <w:rPr>
        <w:rFonts w:ascii="Georgia" w:hAnsi="Georgia"/>
        <w:sz w:val="16"/>
        <w:szCs w:val="16"/>
      </w:rPr>
      <w:t>di</w:t>
    </w:r>
    <w:r w:rsidR="00751026" w:rsidRPr="00CC5E8D">
      <w:rPr>
        <w:rFonts w:ascii="Georgia" w:hAnsi="Georgia"/>
        <w:sz w:val="16"/>
        <w:szCs w:val="16"/>
      </w:rPr>
      <w:t xml:space="preserve"> </w:t>
    </w:r>
    <w:r w:rsidR="00751026" w:rsidRPr="00CC5E8D">
      <w:rPr>
        <w:rFonts w:ascii="Georgia" w:hAnsi="Georgia"/>
        <w:b/>
        <w:bCs/>
        <w:sz w:val="16"/>
        <w:szCs w:val="16"/>
      </w:rPr>
      <w:fldChar w:fldCharType="begin"/>
    </w:r>
    <w:r w:rsidR="00751026" w:rsidRPr="00CC5E8D">
      <w:rPr>
        <w:rFonts w:ascii="Georgia" w:hAnsi="Georgia"/>
        <w:b/>
        <w:bCs/>
        <w:sz w:val="16"/>
        <w:szCs w:val="16"/>
      </w:rPr>
      <w:instrText>NUMPAGES</w:instrText>
    </w:r>
    <w:r w:rsidR="00751026" w:rsidRPr="00CC5E8D">
      <w:rPr>
        <w:rFonts w:ascii="Georgia" w:hAnsi="Georgia"/>
        <w:b/>
        <w:bCs/>
        <w:sz w:val="16"/>
        <w:szCs w:val="16"/>
      </w:rPr>
      <w:fldChar w:fldCharType="separate"/>
    </w:r>
    <w:r w:rsidR="00721B85">
      <w:rPr>
        <w:rFonts w:ascii="Georgia" w:hAnsi="Georgia"/>
        <w:b/>
        <w:bCs/>
        <w:noProof/>
        <w:sz w:val="16"/>
        <w:szCs w:val="16"/>
      </w:rPr>
      <w:t>7</w:t>
    </w:r>
    <w:r w:rsidR="00751026" w:rsidRPr="00CC5E8D">
      <w:rPr>
        <w:rFonts w:ascii="Georgia" w:hAnsi="Georgia"/>
        <w:b/>
        <w:bCs/>
        <w:sz w:val="16"/>
        <w:szCs w:val="16"/>
      </w:rPr>
      <w:fldChar w:fldCharType="end"/>
    </w:r>
  </w:p>
  <w:p w:rsidR="00751026" w:rsidRDefault="0075102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B2D" w:rsidRDefault="002A3B2D">
      <w:r>
        <w:separator/>
      </w:r>
    </w:p>
  </w:footnote>
  <w:footnote w:type="continuationSeparator" w:id="0">
    <w:p w:rsidR="002A3B2D" w:rsidRDefault="002A3B2D">
      <w:r>
        <w:continuationSeparator/>
      </w:r>
    </w:p>
  </w:footnote>
  <w:footnote w:id="1">
    <w:p w:rsidR="008816C7" w:rsidRPr="008816C7" w:rsidRDefault="008816C7" w:rsidP="008816C7">
      <w:pPr>
        <w:pStyle w:val="Testonotaapidipagina"/>
        <w:spacing w:after="120"/>
        <w:ind w:left="181" w:hanging="181"/>
        <w:jc w:val="both"/>
        <w:rPr>
          <w:rFonts w:ascii="Georgia" w:hAnsi="Georgia"/>
          <w:b w:val="0"/>
          <w:sz w:val="16"/>
          <w:szCs w:val="16"/>
        </w:rPr>
      </w:pPr>
      <w:r w:rsidRPr="008816C7">
        <w:rPr>
          <w:rStyle w:val="Rimandonotaapidipagina"/>
          <w:rFonts w:ascii="Georgia" w:hAnsi="Georgia"/>
          <w:b w:val="0"/>
        </w:rPr>
        <w:footnoteRef/>
      </w:r>
      <w:r w:rsidRPr="008816C7">
        <w:rPr>
          <w:rFonts w:ascii="Georgia" w:hAnsi="Georgia"/>
          <w:b w:val="0"/>
        </w:rPr>
        <w:t xml:space="preserve"> </w:t>
      </w:r>
      <w:r w:rsidRPr="008816C7">
        <w:rPr>
          <w:rFonts w:ascii="Georgia" w:hAnsi="Georgia"/>
          <w:b w:val="0"/>
          <w:sz w:val="16"/>
          <w:szCs w:val="16"/>
        </w:rPr>
        <w:t>I dichiaranti devono essere:</w:t>
      </w:r>
    </w:p>
    <w:p w:rsidR="008816C7" w:rsidRPr="008816C7" w:rsidRDefault="008816C7" w:rsidP="008816C7">
      <w:pPr>
        <w:pStyle w:val="Testonotaapidipagina"/>
        <w:spacing w:after="120"/>
        <w:ind w:left="181" w:hanging="181"/>
        <w:jc w:val="both"/>
        <w:rPr>
          <w:rFonts w:ascii="Georgia" w:hAnsi="Georgia"/>
          <w:b w:val="0"/>
          <w:sz w:val="16"/>
          <w:szCs w:val="16"/>
        </w:rPr>
      </w:pPr>
      <w:r w:rsidRPr="008816C7">
        <w:rPr>
          <w:rFonts w:ascii="Georgia" w:hAnsi="Georgia"/>
          <w:b w:val="0"/>
          <w:sz w:val="16"/>
          <w:szCs w:val="16"/>
        </w:rPr>
        <w:t>a) il titolare impresa individuale; soci (per le società in nome collettivo); soci accomandatari (per le società in accomandita semplice); il socio unico persona fisica ovvero il socio di maggioranza, se con meno di quattro soci, e gli amministratori muniti di potere di rappresentanza, per altri tipi di società. Per gli amministratori muniti di potere di rappresentanza, la dichiarazione può essere resa anche dal rappresentante legale dell’impresa munito di potere di amministrazione con firma disgiunta. Nel caso di società, diverse dalle società in nome collettivo e dalle società in accomandita semplice, nelle quali siano presenti due soli soci, ciascuno in possesso del cinquanta per cento della partecipazione azionaria, le dichiarazioni devono essere rese da entrambi i soci.</w:t>
      </w:r>
    </w:p>
    <w:p w:rsidR="008816C7" w:rsidRPr="008816C7" w:rsidRDefault="008816C7" w:rsidP="008816C7">
      <w:pPr>
        <w:pStyle w:val="Testonotaapidipagina"/>
        <w:ind w:left="284" w:hanging="284"/>
        <w:rPr>
          <w:b w:val="0"/>
        </w:rPr>
      </w:pPr>
      <w:r w:rsidRPr="008816C7">
        <w:rPr>
          <w:rFonts w:ascii="Georgia" w:hAnsi="Georgia"/>
          <w:b w:val="0"/>
          <w:sz w:val="16"/>
          <w:szCs w:val="16"/>
        </w:rPr>
        <w:t xml:space="preserve">b) </w:t>
      </w:r>
      <w:r w:rsidR="00246E49">
        <w:rPr>
          <w:rFonts w:ascii="Georgia" w:hAnsi="Georgia"/>
          <w:b w:val="0"/>
          <w:sz w:val="16"/>
          <w:szCs w:val="16"/>
        </w:rPr>
        <w:t>R</w:t>
      </w:r>
      <w:r w:rsidR="00246E49" w:rsidRPr="00246E49">
        <w:rPr>
          <w:rFonts w:ascii="Georgia" w:hAnsi="Georgia"/>
          <w:b w:val="0"/>
          <w:sz w:val="16"/>
          <w:szCs w:val="16"/>
        </w:rPr>
        <w:t>esponsabile/</w:t>
      </w:r>
      <w:r w:rsidRPr="008816C7">
        <w:rPr>
          <w:rFonts w:ascii="Georgia" w:hAnsi="Georgia"/>
          <w:b w:val="0"/>
          <w:sz w:val="16"/>
          <w:szCs w:val="16"/>
        </w:rPr>
        <w:t>Direttore Tecnico non firmatario dell’offerta. Per il Direttore tecnico la dichiarazione può essere resa anche dal rappresentante legale dell’impresa munito di potere di amministrazione con firma disgiunta.</w:t>
      </w:r>
      <w:r w:rsidRPr="008816C7">
        <w:rPr>
          <w:b w:val="0"/>
          <w:sz w:val="22"/>
          <w:szCs w:val="22"/>
        </w:rPr>
        <w:t xml:space="preserve"> </w:t>
      </w:r>
    </w:p>
  </w:footnote>
  <w:footnote w:id="2">
    <w:p w:rsidR="008816C7" w:rsidRPr="008816C7" w:rsidRDefault="008816C7" w:rsidP="008816C7">
      <w:pPr>
        <w:pStyle w:val="Testonotaapidipagina"/>
        <w:spacing w:after="120"/>
        <w:ind w:left="142" w:hanging="142"/>
        <w:jc w:val="both"/>
        <w:rPr>
          <w:rFonts w:ascii="Georgia" w:hAnsi="Georgia"/>
          <w:b w:val="0"/>
          <w:sz w:val="16"/>
          <w:szCs w:val="16"/>
        </w:rPr>
      </w:pPr>
      <w:r w:rsidRPr="008816C7">
        <w:rPr>
          <w:rStyle w:val="Rimandonotaapidipagina"/>
          <w:rFonts w:ascii="Georgia" w:hAnsi="Georgia"/>
          <w:b w:val="0"/>
          <w:sz w:val="16"/>
          <w:szCs w:val="16"/>
        </w:rPr>
        <w:footnoteRef/>
      </w:r>
      <w:r w:rsidRPr="008816C7">
        <w:rPr>
          <w:rFonts w:ascii="Georgia" w:hAnsi="Georgia"/>
          <w:b w:val="0"/>
          <w:sz w:val="16"/>
          <w:szCs w:val="16"/>
        </w:rPr>
        <w:t xml:space="preserve"> nel caso di concorrente costituito da aggregazioni di imprese aderenti al contratto di rete:</w:t>
      </w:r>
    </w:p>
    <w:p w:rsidR="008816C7" w:rsidRPr="008816C7" w:rsidRDefault="008816C7" w:rsidP="008816C7">
      <w:pPr>
        <w:pStyle w:val="Testonotaapidipagina"/>
        <w:spacing w:after="120"/>
        <w:ind w:left="426" w:hanging="284"/>
        <w:jc w:val="both"/>
        <w:rPr>
          <w:rFonts w:ascii="Georgia" w:hAnsi="Georgia"/>
          <w:b w:val="0"/>
          <w:sz w:val="16"/>
          <w:szCs w:val="16"/>
        </w:rPr>
      </w:pPr>
      <w:r w:rsidRPr="008816C7">
        <w:rPr>
          <w:rFonts w:ascii="Georgia" w:hAnsi="Georgia"/>
          <w:b w:val="0"/>
          <w:sz w:val="16"/>
          <w:szCs w:val="16"/>
        </w:rPr>
        <w:t>a.</w:t>
      </w:r>
      <w:r w:rsidRPr="008816C7">
        <w:rPr>
          <w:rFonts w:ascii="Georgia" w:hAnsi="Georgia"/>
          <w:b w:val="0"/>
          <w:sz w:val="16"/>
          <w:szCs w:val="16"/>
        </w:rPr>
        <w:tab/>
        <w:t>se la rete è dotata di un organo comune con potere di rappresentanza e di soggettività giuridica, ai sensi dell’art. 3 co. 4-quater D.L. 5/2009, la domanda di partecipazione deve essere sottoscritta dall’operatore economico che riveste le funzioni di organo comune;</w:t>
      </w:r>
    </w:p>
    <w:p w:rsidR="008816C7" w:rsidRPr="008816C7" w:rsidRDefault="008816C7" w:rsidP="008816C7">
      <w:pPr>
        <w:pStyle w:val="Testonotaapidipagina"/>
        <w:spacing w:after="120"/>
        <w:ind w:left="426" w:hanging="284"/>
        <w:jc w:val="both"/>
        <w:rPr>
          <w:rFonts w:ascii="Georgia" w:hAnsi="Georgia"/>
          <w:b w:val="0"/>
          <w:sz w:val="16"/>
          <w:szCs w:val="16"/>
        </w:rPr>
      </w:pPr>
      <w:r w:rsidRPr="008816C7">
        <w:rPr>
          <w:rFonts w:ascii="Georgia" w:hAnsi="Georgia"/>
          <w:b w:val="0"/>
          <w:sz w:val="16"/>
          <w:szCs w:val="16"/>
        </w:rPr>
        <w:t>b.</w:t>
      </w:r>
      <w:r w:rsidRPr="008816C7">
        <w:rPr>
          <w:rFonts w:ascii="Georgia" w:hAnsi="Georgia"/>
          <w:b w:val="0"/>
          <w:sz w:val="16"/>
          <w:szCs w:val="16"/>
        </w:rPr>
        <w:tab/>
        <w:t>se la rete è dotata di un organo comune con potere di rappresentanza ma è priva di soggettività giuridica ai sensi dell’art. 3 co. 4-quater D.L. 5/2009, la domanda di partecipazione deve essere sottoscritta dall’impresa che riveste le funzioni di organo comune nonché da ognuna delle imprese aderenti al contratto di rete che partecipano alla gara;</w:t>
      </w:r>
    </w:p>
    <w:p w:rsidR="008816C7" w:rsidRPr="008816C7" w:rsidRDefault="008816C7" w:rsidP="008816C7">
      <w:pPr>
        <w:pStyle w:val="Testonotaapidipagina"/>
        <w:spacing w:after="120"/>
        <w:ind w:left="426" w:hanging="284"/>
        <w:jc w:val="both"/>
        <w:rPr>
          <w:rFonts w:ascii="Georgia" w:hAnsi="Georgia"/>
          <w:b w:val="0"/>
          <w:sz w:val="16"/>
          <w:szCs w:val="16"/>
        </w:rPr>
      </w:pPr>
      <w:r w:rsidRPr="008816C7">
        <w:rPr>
          <w:rFonts w:ascii="Georgia" w:hAnsi="Georgia"/>
          <w:b w:val="0"/>
          <w:sz w:val="16"/>
          <w:szCs w:val="16"/>
        </w:rPr>
        <w:t>c.</w:t>
      </w:r>
      <w:r w:rsidRPr="008816C7">
        <w:rPr>
          <w:rFonts w:ascii="Georgia" w:hAnsi="Georgia"/>
          <w:b w:val="0"/>
          <w:sz w:val="16"/>
          <w:szCs w:val="16"/>
        </w:rPr>
        <w:tab/>
        <w:t>se la rete è dotata di un organo comune privo del potere di rappresentanza o se la rete è sprovvista di organo comune, ovvero, se l’organo comune è privo dei requisiti di qualificazione richiesti per assumere la veste di mandataria, la do-manda di partecipazione o l’offerta deve essere sottoscritta dal legale rappresentante dell’impresa aderente alla rete che riveste la qualifica di mandataria, ovvero (in caso di partecipazione nelle forme del raggruppamento da costituirsi), da ognuna delle imprese aderenti al contratto di rete che partecipano alla gara.</w:t>
      </w:r>
    </w:p>
  </w:footnote>
  <w:footnote w:id="3">
    <w:p w:rsidR="008816C7" w:rsidRPr="008816C7" w:rsidRDefault="008816C7" w:rsidP="008816C7">
      <w:pPr>
        <w:pStyle w:val="Testonotaapidipagina"/>
        <w:ind w:left="180" w:hanging="180"/>
        <w:jc w:val="both"/>
        <w:rPr>
          <w:b w:val="0"/>
        </w:rPr>
      </w:pPr>
      <w:r w:rsidRPr="008816C7">
        <w:rPr>
          <w:rStyle w:val="Rimandonotaapidipagina"/>
          <w:rFonts w:ascii="Georgia" w:hAnsi="Georgia"/>
          <w:b w:val="0"/>
          <w:sz w:val="16"/>
          <w:szCs w:val="16"/>
        </w:rPr>
        <w:footnoteRef/>
      </w:r>
      <w:r w:rsidRPr="008816C7">
        <w:rPr>
          <w:rFonts w:ascii="Georgia" w:hAnsi="Georgia"/>
          <w:b w:val="0"/>
          <w:sz w:val="16"/>
          <w:szCs w:val="16"/>
        </w:rPr>
        <w:t xml:space="preserve"> In caso di raggruppamenti temporanei, consorzi, aggregazioni di imprese di rete e GEIE, anche se non ancora costituiti, ogni soggetto che costituirà il raggruppamento (ivi compresi i consorziati per conto dei quali il consorzio concorre) </w:t>
      </w:r>
      <w:bookmarkStart w:id="0" w:name="_GoBack"/>
      <w:r w:rsidRPr="008816C7">
        <w:rPr>
          <w:rFonts w:ascii="Georgia" w:hAnsi="Georgia"/>
          <w:b w:val="0"/>
          <w:sz w:val="16"/>
          <w:szCs w:val="16"/>
        </w:rPr>
        <w:t>deve compilare la propria dichiarazione</w:t>
      </w:r>
      <w:bookmarkEnd w:id="0"/>
      <w:r w:rsidRPr="008816C7">
        <w:rPr>
          <w:rFonts w:ascii="Georgia" w:hAnsi="Georgia"/>
          <w:b w:val="0"/>
          <w:sz w:val="16"/>
          <w:szCs w:val="16"/>
        </w:rPr>
        <w:t>.</w:t>
      </w:r>
      <w:r w:rsidRPr="008816C7">
        <w:rPr>
          <w:b w:val="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BC6" w:rsidRDefault="00AE7BC6"/>
  <w:p w:rsidR="00AE7BC6" w:rsidRDefault="00AE7BC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42E2B"/>
    <w:multiLevelType w:val="hybridMultilevel"/>
    <w:tmpl w:val="105C1B68"/>
    <w:lvl w:ilvl="0" w:tplc="57E8D2C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34260A7"/>
    <w:multiLevelType w:val="hybridMultilevel"/>
    <w:tmpl w:val="40CC5880"/>
    <w:lvl w:ilvl="0" w:tplc="04100019">
      <w:start w:val="1"/>
      <w:numFmt w:val="lowerLetter"/>
      <w:lvlText w:val="%1."/>
      <w:lvlJc w:val="left"/>
      <w:pPr>
        <w:ind w:left="2177" w:hanging="360"/>
      </w:pPr>
    </w:lvl>
    <w:lvl w:ilvl="1" w:tplc="04100019" w:tentative="1">
      <w:start w:val="1"/>
      <w:numFmt w:val="lowerLetter"/>
      <w:lvlText w:val="%2."/>
      <w:lvlJc w:val="left"/>
      <w:pPr>
        <w:ind w:left="2897" w:hanging="360"/>
      </w:pPr>
    </w:lvl>
    <w:lvl w:ilvl="2" w:tplc="0410001B" w:tentative="1">
      <w:start w:val="1"/>
      <w:numFmt w:val="lowerRoman"/>
      <w:lvlText w:val="%3."/>
      <w:lvlJc w:val="right"/>
      <w:pPr>
        <w:ind w:left="3617" w:hanging="180"/>
      </w:pPr>
    </w:lvl>
    <w:lvl w:ilvl="3" w:tplc="0410000F" w:tentative="1">
      <w:start w:val="1"/>
      <w:numFmt w:val="decimal"/>
      <w:lvlText w:val="%4."/>
      <w:lvlJc w:val="left"/>
      <w:pPr>
        <w:ind w:left="4337" w:hanging="360"/>
      </w:pPr>
    </w:lvl>
    <w:lvl w:ilvl="4" w:tplc="04100019" w:tentative="1">
      <w:start w:val="1"/>
      <w:numFmt w:val="lowerLetter"/>
      <w:lvlText w:val="%5."/>
      <w:lvlJc w:val="left"/>
      <w:pPr>
        <w:ind w:left="5057" w:hanging="360"/>
      </w:pPr>
    </w:lvl>
    <w:lvl w:ilvl="5" w:tplc="0410001B" w:tentative="1">
      <w:start w:val="1"/>
      <w:numFmt w:val="lowerRoman"/>
      <w:lvlText w:val="%6."/>
      <w:lvlJc w:val="right"/>
      <w:pPr>
        <w:ind w:left="5777" w:hanging="180"/>
      </w:pPr>
    </w:lvl>
    <w:lvl w:ilvl="6" w:tplc="0410000F" w:tentative="1">
      <w:start w:val="1"/>
      <w:numFmt w:val="decimal"/>
      <w:lvlText w:val="%7."/>
      <w:lvlJc w:val="left"/>
      <w:pPr>
        <w:ind w:left="6497" w:hanging="360"/>
      </w:pPr>
    </w:lvl>
    <w:lvl w:ilvl="7" w:tplc="04100019" w:tentative="1">
      <w:start w:val="1"/>
      <w:numFmt w:val="lowerLetter"/>
      <w:lvlText w:val="%8."/>
      <w:lvlJc w:val="left"/>
      <w:pPr>
        <w:ind w:left="7217" w:hanging="360"/>
      </w:pPr>
    </w:lvl>
    <w:lvl w:ilvl="8" w:tplc="0410001B" w:tentative="1">
      <w:start w:val="1"/>
      <w:numFmt w:val="lowerRoman"/>
      <w:lvlText w:val="%9."/>
      <w:lvlJc w:val="right"/>
      <w:pPr>
        <w:ind w:left="7937" w:hanging="180"/>
      </w:pPr>
    </w:lvl>
  </w:abstractNum>
  <w:abstractNum w:abstractNumId="2">
    <w:nsid w:val="2B0649EC"/>
    <w:multiLevelType w:val="hybridMultilevel"/>
    <w:tmpl w:val="5F12D166"/>
    <w:lvl w:ilvl="0" w:tplc="3B1E4834">
      <w:start w:val="1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DC63F8C"/>
    <w:multiLevelType w:val="hybridMultilevel"/>
    <w:tmpl w:val="2DEAE2AE"/>
    <w:lvl w:ilvl="0" w:tplc="FFFFFFFF">
      <w:start w:val="1"/>
      <w:numFmt w:val="decimal"/>
      <w:lvlText w:val="%1)"/>
      <w:lvlJc w:val="left"/>
      <w:pPr>
        <w:tabs>
          <w:tab w:val="num" w:pos="765"/>
        </w:tabs>
        <w:ind w:left="765" w:hanging="405"/>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3DFA624E"/>
    <w:multiLevelType w:val="hybridMultilevel"/>
    <w:tmpl w:val="26202070"/>
    <w:lvl w:ilvl="0" w:tplc="78CCBF7A">
      <w:start w:val="1"/>
      <w:numFmt w:val="decimal"/>
      <w:lvlText w:val="%1)"/>
      <w:lvlJc w:val="left"/>
      <w:pPr>
        <w:ind w:left="717" w:hanging="360"/>
      </w:pPr>
      <w:rPr>
        <w:rFonts w:hint="default"/>
      </w:rPr>
    </w:lvl>
    <w:lvl w:ilvl="1" w:tplc="DB281022">
      <w:start w:val="1"/>
      <w:numFmt w:val="lowerLetter"/>
      <w:lvlText w:val="%2)"/>
      <w:lvlJc w:val="left"/>
      <w:pPr>
        <w:ind w:left="1437" w:hanging="360"/>
      </w:pPr>
      <w:rPr>
        <w:rFonts w:hint="default"/>
      </w:r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5">
    <w:nsid w:val="49E17B71"/>
    <w:multiLevelType w:val="hybridMultilevel"/>
    <w:tmpl w:val="C75C9F4C"/>
    <w:lvl w:ilvl="0" w:tplc="2DB2512E">
      <w:start w:val="18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3A06B8B"/>
    <w:multiLevelType w:val="hybridMultilevel"/>
    <w:tmpl w:val="0F2664B8"/>
    <w:lvl w:ilvl="0" w:tplc="F27AEBE8">
      <w:start w:val="12"/>
      <w:numFmt w:val="lowerLetter"/>
      <w:lvlText w:val="%1."/>
      <w:lvlJc w:val="left"/>
      <w:pPr>
        <w:ind w:left="21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5F727F3"/>
    <w:multiLevelType w:val="hybridMultilevel"/>
    <w:tmpl w:val="9FBC87E6"/>
    <w:lvl w:ilvl="0" w:tplc="04100019">
      <w:start w:val="1"/>
      <w:numFmt w:val="lowerLetter"/>
      <w:lvlText w:val="%1."/>
      <w:lvlJc w:val="left"/>
      <w:pPr>
        <w:ind w:left="1175" w:hanging="360"/>
      </w:pPr>
    </w:lvl>
    <w:lvl w:ilvl="1" w:tplc="04100019" w:tentative="1">
      <w:start w:val="1"/>
      <w:numFmt w:val="lowerLetter"/>
      <w:lvlText w:val="%2."/>
      <w:lvlJc w:val="left"/>
      <w:pPr>
        <w:ind w:left="1895" w:hanging="360"/>
      </w:pPr>
    </w:lvl>
    <w:lvl w:ilvl="2" w:tplc="0410001B" w:tentative="1">
      <w:start w:val="1"/>
      <w:numFmt w:val="lowerRoman"/>
      <w:lvlText w:val="%3."/>
      <w:lvlJc w:val="right"/>
      <w:pPr>
        <w:ind w:left="2615" w:hanging="180"/>
      </w:pPr>
    </w:lvl>
    <w:lvl w:ilvl="3" w:tplc="0410000F" w:tentative="1">
      <w:start w:val="1"/>
      <w:numFmt w:val="decimal"/>
      <w:lvlText w:val="%4."/>
      <w:lvlJc w:val="left"/>
      <w:pPr>
        <w:ind w:left="3335" w:hanging="360"/>
      </w:pPr>
    </w:lvl>
    <w:lvl w:ilvl="4" w:tplc="04100019" w:tentative="1">
      <w:start w:val="1"/>
      <w:numFmt w:val="lowerLetter"/>
      <w:lvlText w:val="%5."/>
      <w:lvlJc w:val="left"/>
      <w:pPr>
        <w:ind w:left="4055" w:hanging="360"/>
      </w:pPr>
    </w:lvl>
    <w:lvl w:ilvl="5" w:tplc="0410001B" w:tentative="1">
      <w:start w:val="1"/>
      <w:numFmt w:val="lowerRoman"/>
      <w:lvlText w:val="%6."/>
      <w:lvlJc w:val="right"/>
      <w:pPr>
        <w:ind w:left="4775" w:hanging="180"/>
      </w:pPr>
    </w:lvl>
    <w:lvl w:ilvl="6" w:tplc="0410000F" w:tentative="1">
      <w:start w:val="1"/>
      <w:numFmt w:val="decimal"/>
      <w:lvlText w:val="%7."/>
      <w:lvlJc w:val="left"/>
      <w:pPr>
        <w:ind w:left="5495" w:hanging="360"/>
      </w:pPr>
    </w:lvl>
    <w:lvl w:ilvl="7" w:tplc="04100019" w:tentative="1">
      <w:start w:val="1"/>
      <w:numFmt w:val="lowerLetter"/>
      <w:lvlText w:val="%8."/>
      <w:lvlJc w:val="left"/>
      <w:pPr>
        <w:ind w:left="6215" w:hanging="360"/>
      </w:pPr>
    </w:lvl>
    <w:lvl w:ilvl="8" w:tplc="0410001B" w:tentative="1">
      <w:start w:val="1"/>
      <w:numFmt w:val="lowerRoman"/>
      <w:lvlText w:val="%9."/>
      <w:lvlJc w:val="right"/>
      <w:pPr>
        <w:ind w:left="6935" w:hanging="180"/>
      </w:pPr>
    </w:lvl>
  </w:abstractNum>
  <w:abstractNum w:abstractNumId="8">
    <w:nsid w:val="5A8C6440"/>
    <w:multiLevelType w:val="hybridMultilevel"/>
    <w:tmpl w:val="59A0CAF6"/>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9">
    <w:nsid w:val="670E5945"/>
    <w:multiLevelType w:val="hybridMultilevel"/>
    <w:tmpl w:val="F098849C"/>
    <w:lvl w:ilvl="0" w:tplc="04100019">
      <w:start w:val="1"/>
      <w:numFmt w:val="lowerLetter"/>
      <w:lvlText w:val="%1."/>
      <w:lvlJc w:val="left"/>
      <w:pPr>
        <w:ind w:left="1457" w:hanging="360"/>
      </w:pPr>
    </w:lvl>
    <w:lvl w:ilvl="1" w:tplc="04100019">
      <w:start w:val="1"/>
      <w:numFmt w:val="lowerLetter"/>
      <w:lvlText w:val="%2."/>
      <w:lvlJc w:val="left"/>
      <w:pPr>
        <w:ind w:left="2177" w:hanging="360"/>
      </w:pPr>
    </w:lvl>
    <w:lvl w:ilvl="2" w:tplc="0410001B" w:tentative="1">
      <w:start w:val="1"/>
      <w:numFmt w:val="lowerRoman"/>
      <w:lvlText w:val="%3."/>
      <w:lvlJc w:val="right"/>
      <w:pPr>
        <w:ind w:left="2897" w:hanging="180"/>
      </w:pPr>
    </w:lvl>
    <w:lvl w:ilvl="3" w:tplc="0410000F" w:tentative="1">
      <w:start w:val="1"/>
      <w:numFmt w:val="decimal"/>
      <w:lvlText w:val="%4."/>
      <w:lvlJc w:val="left"/>
      <w:pPr>
        <w:ind w:left="3617" w:hanging="360"/>
      </w:pPr>
    </w:lvl>
    <w:lvl w:ilvl="4" w:tplc="04100019" w:tentative="1">
      <w:start w:val="1"/>
      <w:numFmt w:val="lowerLetter"/>
      <w:lvlText w:val="%5."/>
      <w:lvlJc w:val="left"/>
      <w:pPr>
        <w:ind w:left="4337" w:hanging="360"/>
      </w:pPr>
    </w:lvl>
    <w:lvl w:ilvl="5" w:tplc="0410001B" w:tentative="1">
      <w:start w:val="1"/>
      <w:numFmt w:val="lowerRoman"/>
      <w:lvlText w:val="%6."/>
      <w:lvlJc w:val="right"/>
      <w:pPr>
        <w:ind w:left="5057" w:hanging="180"/>
      </w:pPr>
    </w:lvl>
    <w:lvl w:ilvl="6" w:tplc="0410000F" w:tentative="1">
      <w:start w:val="1"/>
      <w:numFmt w:val="decimal"/>
      <w:lvlText w:val="%7."/>
      <w:lvlJc w:val="left"/>
      <w:pPr>
        <w:ind w:left="5777" w:hanging="360"/>
      </w:pPr>
    </w:lvl>
    <w:lvl w:ilvl="7" w:tplc="04100019" w:tentative="1">
      <w:start w:val="1"/>
      <w:numFmt w:val="lowerLetter"/>
      <w:lvlText w:val="%8."/>
      <w:lvlJc w:val="left"/>
      <w:pPr>
        <w:ind w:left="6497" w:hanging="360"/>
      </w:pPr>
    </w:lvl>
    <w:lvl w:ilvl="8" w:tplc="0410001B" w:tentative="1">
      <w:start w:val="1"/>
      <w:numFmt w:val="lowerRoman"/>
      <w:lvlText w:val="%9."/>
      <w:lvlJc w:val="right"/>
      <w:pPr>
        <w:ind w:left="7217" w:hanging="180"/>
      </w:pPr>
    </w:lvl>
  </w:abstractNum>
  <w:abstractNum w:abstractNumId="10">
    <w:nsid w:val="688219F1"/>
    <w:multiLevelType w:val="hybridMultilevel"/>
    <w:tmpl w:val="D368C1F2"/>
    <w:lvl w:ilvl="0" w:tplc="E6B07A2E">
      <w:start w:val="1"/>
      <w:numFmt w:val="decimal"/>
      <w:lvlText w:val="%1."/>
      <w:lvlJc w:val="left"/>
      <w:pPr>
        <w:ind w:left="786" w:hanging="360"/>
      </w:pPr>
      <w:rPr>
        <w:b w:val="0"/>
      </w:rPr>
    </w:lvl>
    <w:lvl w:ilvl="1" w:tplc="21CAB488">
      <w:start w:val="8"/>
      <w:numFmt w:val="bullet"/>
      <w:lvlText w:val="-"/>
      <w:lvlJc w:val="left"/>
      <w:pPr>
        <w:ind w:left="1797" w:hanging="360"/>
      </w:pPr>
      <w:rPr>
        <w:rFonts w:ascii="Garamond" w:eastAsia="Times New Roman" w:hAnsi="Garamond" w:cs="Times New Roman" w:hint="default"/>
      </w:r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1">
    <w:nsid w:val="6B29642A"/>
    <w:multiLevelType w:val="hybridMultilevel"/>
    <w:tmpl w:val="C600A932"/>
    <w:lvl w:ilvl="0" w:tplc="34A404DC">
      <w:start w:val="13"/>
      <w:numFmt w:val="lowerLetter"/>
      <w:lvlText w:val="%1."/>
      <w:lvlJc w:val="left"/>
      <w:pPr>
        <w:ind w:left="21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3"/>
  </w:num>
  <w:num w:numId="3">
    <w:abstractNumId w:val="7"/>
  </w:num>
  <w:num w:numId="4">
    <w:abstractNumId w:val="2"/>
  </w:num>
  <w:num w:numId="5">
    <w:abstractNumId w:val="10"/>
  </w:num>
  <w:num w:numId="6">
    <w:abstractNumId w:val="0"/>
  </w:num>
  <w:num w:numId="7">
    <w:abstractNumId w:val="8"/>
  </w:num>
  <w:num w:numId="8">
    <w:abstractNumId w:val="4"/>
  </w:num>
  <w:num w:numId="9">
    <w:abstractNumId w:val="9"/>
  </w:num>
  <w:num w:numId="10">
    <w:abstractNumId w:val="1"/>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283"/>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2D"/>
    <w:rsid w:val="000026F9"/>
    <w:rsid w:val="000511AF"/>
    <w:rsid w:val="000747EB"/>
    <w:rsid w:val="00076212"/>
    <w:rsid w:val="00095596"/>
    <w:rsid w:val="000A7B07"/>
    <w:rsid w:val="00115E85"/>
    <w:rsid w:val="00120985"/>
    <w:rsid w:val="00130581"/>
    <w:rsid w:val="001314F9"/>
    <w:rsid w:val="00131963"/>
    <w:rsid w:val="0019242F"/>
    <w:rsid w:val="001932A0"/>
    <w:rsid w:val="001B0C1A"/>
    <w:rsid w:val="001D200D"/>
    <w:rsid w:val="001F03A4"/>
    <w:rsid w:val="001F29C4"/>
    <w:rsid w:val="00202073"/>
    <w:rsid w:val="0022485E"/>
    <w:rsid w:val="002327CE"/>
    <w:rsid w:val="00232D28"/>
    <w:rsid w:val="002362B1"/>
    <w:rsid w:val="00246E49"/>
    <w:rsid w:val="00252895"/>
    <w:rsid w:val="002A3B2D"/>
    <w:rsid w:val="002A460E"/>
    <w:rsid w:val="00311AAB"/>
    <w:rsid w:val="00321D87"/>
    <w:rsid w:val="0033531C"/>
    <w:rsid w:val="00336E3E"/>
    <w:rsid w:val="00362BF3"/>
    <w:rsid w:val="00382162"/>
    <w:rsid w:val="003E257A"/>
    <w:rsid w:val="003F6E6D"/>
    <w:rsid w:val="004215FE"/>
    <w:rsid w:val="00441B6A"/>
    <w:rsid w:val="004473BA"/>
    <w:rsid w:val="004501D3"/>
    <w:rsid w:val="004554EE"/>
    <w:rsid w:val="0047208F"/>
    <w:rsid w:val="00475DE1"/>
    <w:rsid w:val="004B6A3B"/>
    <w:rsid w:val="004C7E6A"/>
    <w:rsid w:val="004F220B"/>
    <w:rsid w:val="005111AC"/>
    <w:rsid w:val="005153B0"/>
    <w:rsid w:val="00553FB6"/>
    <w:rsid w:val="00570EBE"/>
    <w:rsid w:val="005775FA"/>
    <w:rsid w:val="005C5107"/>
    <w:rsid w:val="005E38DC"/>
    <w:rsid w:val="005E709E"/>
    <w:rsid w:val="005F22AB"/>
    <w:rsid w:val="00647A85"/>
    <w:rsid w:val="00683388"/>
    <w:rsid w:val="006B12C8"/>
    <w:rsid w:val="006C47F5"/>
    <w:rsid w:val="006F2FA9"/>
    <w:rsid w:val="00714350"/>
    <w:rsid w:val="00721B85"/>
    <w:rsid w:val="00751026"/>
    <w:rsid w:val="0075171A"/>
    <w:rsid w:val="007572D3"/>
    <w:rsid w:val="00764162"/>
    <w:rsid w:val="00775BF3"/>
    <w:rsid w:val="007826F9"/>
    <w:rsid w:val="007866B5"/>
    <w:rsid w:val="0078756C"/>
    <w:rsid w:val="00793900"/>
    <w:rsid w:val="007A7490"/>
    <w:rsid w:val="007B4407"/>
    <w:rsid w:val="007C21BE"/>
    <w:rsid w:val="007C5A90"/>
    <w:rsid w:val="007C7E56"/>
    <w:rsid w:val="007E4063"/>
    <w:rsid w:val="00842C3D"/>
    <w:rsid w:val="0085069B"/>
    <w:rsid w:val="008627E4"/>
    <w:rsid w:val="008816C7"/>
    <w:rsid w:val="00895C44"/>
    <w:rsid w:val="008A28BE"/>
    <w:rsid w:val="008B0A6D"/>
    <w:rsid w:val="008E655B"/>
    <w:rsid w:val="008F65C6"/>
    <w:rsid w:val="00923514"/>
    <w:rsid w:val="009466D5"/>
    <w:rsid w:val="009607DE"/>
    <w:rsid w:val="0097556E"/>
    <w:rsid w:val="009A17CD"/>
    <w:rsid w:val="009A2F14"/>
    <w:rsid w:val="009B162D"/>
    <w:rsid w:val="00A2750E"/>
    <w:rsid w:val="00A375C7"/>
    <w:rsid w:val="00AA1381"/>
    <w:rsid w:val="00AA6431"/>
    <w:rsid w:val="00AB3A09"/>
    <w:rsid w:val="00AB6AB9"/>
    <w:rsid w:val="00AC6DE3"/>
    <w:rsid w:val="00AE7BC6"/>
    <w:rsid w:val="00AF01C7"/>
    <w:rsid w:val="00AF1501"/>
    <w:rsid w:val="00B35BEE"/>
    <w:rsid w:val="00B47532"/>
    <w:rsid w:val="00B8197C"/>
    <w:rsid w:val="00BA6101"/>
    <w:rsid w:val="00BB5545"/>
    <w:rsid w:val="00BD552A"/>
    <w:rsid w:val="00BF0240"/>
    <w:rsid w:val="00BF56CF"/>
    <w:rsid w:val="00C250EE"/>
    <w:rsid w:val="00C25D82"/>
    <w:rsid w:val="00C27DB0"/>
    <w:rsid w:val="00C6570D"/>
    <w:rsid w:val="00C70B8E"/>
    <w:rsid w:val="00C733FC"/>
    <w:rsid w:val="00C9041F"/>
    <w:rsid w:val="00CC5E8D"/>
    <w:rsid w:val="00D146BC"/>
    <w:rsid w:val="00D21A1F"/>
    <w:rsid w:val="00D2366E"/>
    <w:rsid w:val="00D55E3B"/>
    <w:rsid w:val="00D75CE7"/>
    <w:rsid w:val="00D90309"/>
    <w:rsid w:val="00DD47A4"/>
    <w:rsid w:val="00E16710"/>
    <w:rsid w:val="00E2300C"/>
    <w:rsid w:val="00E604B7"/>
    <w:rsid w:val="00E738C8"/>
    <w:rsid w:val="00E84F81"/>
    <w:rsid w:val="00E873E4"/>
    <w:rsid w:val="00E9003B"/>
    <w:rsid w:val="00EC3612"/>
    <w:rsid w:val="00EE3136"/>
    <w:rsid w:val="00F10D94"/>
    <w:rsid w:val="00F161D4"/>
    <w:rsid w:val="00F40F54"/>
    <w:rsid w:val="00F5552C"/>
    <w:rsid w:val="00F7087F"/>
    <w:rsid w:val="00F7570C"/>
    <w:rsid w:val="00F82CE3"/>
    <w:rsid w:val="00F83C6E"/>
    <w:rsid w:val="00F86924"/>
    <w:rsid w:val="00FD3BBB"/>
    <w:rsid w:val="00FF3D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framePr w:w="4320" w:h="1260" w:hSpace="180" w:wrap="around" w:vAnchor="text" w:hAnchor="text" w:x="2340" w:y="196"/>
      <w:pBdr>
        <w:top w:val="single" w:sz="6" w:space="7" w:color="000000"/>
        <w:left w:val="single" w:sz="6" w:space="7" w:color="000000"/>
        <w:bottom w:val="single" w:sz="6" w:space="7" w:color="000000"/>
        <w:right w:val="single" w:sz="6" w:space="7" w:color="000000"/>
      </w:pBdr>
      <w:shd w:val="solid" w:color="FFFFFF" w:fill="FFFFFF"/>
      <w:outlineLvl w:val="0"/>
    </w:pPr>
    <w:rPr>
      <w:rFonts w:ascii="Univers" w:hAnsi="Univers"/>
      <w:b/>
      <w:bCs/>
      <w:sz w:val="14"/>
    </w:rPr>
  </w:style>
  <w:style w:type="paragraph" w:styleId="Titolo2">
    <w:name w:val="heading 2"/>
    <w:basedOn w:val="Normale"/>
    <w:next w:val="Normale"/>
    <w:qFormat/>
    <w:pPr>
      <w:keepNext/>
      <w:outlineLvl w:val="1"/>
    </w:pPr>
    <w:rPr>
      <w:b/>
      <w:sz w:val="22"/>
    </w:rPr>
  </w:style>
  <w:style w:type="paragraph" w:styleId="Titolo3">
    <w:name w:val="heading 3"/>
    <w:basedOn w:val="Normale"/>
    <w:next w:val="Normale"/>
    <w:qFormat/>
    <w:pPr>
      <w:keepNext/>
      <w:framePr w:w="2886" w:h="998" w:hRule="exact" w:wrap="around" w:vAnchor="page" w:hAnchor="margin" w:y="568" w:anchorLock="1"/>
      <w:shd w:val="solid" w:color="FFFFFF" w:fill="FFFFFF"/>
      <w:outlineLvl w:val="2"/>
    </w:pPr>
    <w:rPr>
      <w:rFonts w:ascii="Arial" w:hAnsi="Arial"/>
      <w:b/>
      <w:color w:val="80808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pPr>
      <w:jc w:val="center"/>
    </w:pPr>
    <w:rPr>
      <w:b/>
    </w:rPr>
  </w:style>
  <w:style w:type="character" w:customStyle="1" w:styleId="struttura">
    <w:name w:val="struttura"/>
    <w:rPr>
      <w:rFonts w:ascii="Arial" w:hAnsi="Arial"/>
      <w:b/>
      <w:color w:val="082F67"/>
      <w:sz w:val="14"/>
    </w:rPr>
  </w:style>
  <w:style w:type="paragraph" w:customStyle="1" w:styleId="BodyText21">
    <w:name w:val="Body Text 21"/>
    <w:basedOn w:val="Normale"/>
    <w:rsid w:val="00252895"/>
    <w:pPr>
      <w:tabs>
        <w:tab w:val="left" w:pos="1985"/>
      </w:tabs>
      <w:ind w:left="1985" w:hanging="1985"/>
      <w:jc w:val="both"/>
    </w:pPr>
    <w:rPr>
      <w:rFonts w:ascii="Book Antiqua" w:hAnsi="Book Antiqua"/>
      <w:szCs w:val="20"/>
    </w:rPr>
  </w:style>
  <w:style w:type="paragraph" w:customStyle="1" w:styleId="IndirizzoTelFax">
    <w:name w:val="Indirizzo Tel Fax"/>
    <w:basedOn w:val="Normale"/>
    <w:pPr>
      <w:framePr w:w="2268" w:h="567" w:hRule="exact" w:wrap="around" w:vAnchor="page" w:hAnchor="page" w:x="2263" w:y="15197" w:anchorLock="1"/>
      <w:shd w:val="solid" w:color="FFFFFF" w:fill="FFFFFF"/>
    </w:pPr>
    <w:rPr>
      <w:rFonts w:ascii="Arial" w:hAnsi="Arial"/>
      <w:b/>
      <w:sz w:val="12"/>
      <w:szCs w:val="20"/>
    </w:rPr>
  </w:style>
  <w:style w:type="paragraph" w:customStyle="1" w:styleId="Marchio">
    <w:name w:val="Marchio"/>
    <w:basedOn w:val="Normale"/>
    <w:pPr>
      <w:framePr w:wrap="around" w:vAnchor="page" w:hAnchor="page" w:x="568" w:y="2609"/>
    </w:pPr>
    <w:rPr>
      <w:szCs w:val="20"/>
    </w:rPr>
  </w:style>
  <w:style w:type="paragraph" w:customStyle="1" w:styleId="Logotipo">
    <w:name w:val="Logotipo"/>
    <w:basedOn w:val="Normale"/>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pPr>
      <w:framePr w:w="2835" w:h="510" w:hRule="exact" w:wrap="notBeside" w:vAnchor="page" w:hAnchor="page" w:x="4531" w:y="15197" w:anchorLock="1"/>
      <w:shd w:val="solid" w:color="FFFFFF" w:fill="FFFFFF"/>
      <w:tabs>
        <w:tab w:val="left" w:pos="312"/>
      </w:tabs>
    </w:pPr>
    <w:rPr>
      <w:rFonts w:ascii="Arial" w:hAnsi="Arial"/>
      <w:b/>
      <w:sz w:val="12"/>
      <w:szCs w:val="20"/>
      <w:lang w:val="fr-FR"/>
    </w:rPr>
  </w:style>
  <w:style w:type="paragraph" w:styleId="Testonotaapidipagina">
    <w:name w:val="footnote text"/>
    <w:basedOn w:val="Normale"/>
    <w:link w:val="TestonotaapidipaginaCarattere"/>
    <w:rsid w:val="00252895"/>
    <w:pPr>
      <w:ind w:left="504" w:hanging="504"/>
    </w:pPr>
    <w:rPr>
      <w:rFonts w:ascii="Arial" w:hAnsi="Arial"/>
      <w:b/>
      <w:sz w:val="20"/>
      <w:szCs w:val="20"/>
    </w:rPr>
  </w:style>
  <w:style w:type="paragraph" w:customStyle="1" w:styleId="Destinatario">
    <w:name w:val="Destinatario"/>
    <w:basedOn w:val="Normale"/>
    <w:pPr>
      <w:framePr w:w="4253" w:h="2495" w:hRule="exact" w:hSpace="181" w:wrap="notBeside" w:vAnchor="page" w:hAnchor="page" w:x="6811" w:y="3182" w:anchorLock="1"/>
      <w:shd w:val="solid" w:color="FFFFFF" w:fill="FFFFFF"/>
      <w:spacing w:line="300" w:lineRule="exact"/>
    </w:pPr>
    <w:rPr>
      <w:sz w:val="22"/>
      <w:szCs w:val="20"/>
    </w:rPr>
  </w:style>
  <w:style w:type="paragraph" w:customStyle="1" w:styleId="Protocollo">
    <w:name w:val="Protocollo"/>
    <w:basedOn w:val="Normale"/>
    <w:pPr>
      <w:framePr w:w="4536" w:h="1247" w:hRule="exact" w:wrap="notBeside" w:vAnchor="page" w:hAnchor="page" w:x="2263" w:y="3182" w:anchorLock="1"/>
      <w:shd w:val="solid" w:color="FFFFFF" w:fill="FFFFFF"/>
    </w:pPr>
    <w:rPr>
      <w:sz w:val="22"/>
      <w:szCs w:val="20"/>
    </w:rPr>
  </w:style>
  <w:style w:type="paragraph" w:customStyle="1" w:styleId="Specifica1colore">
    <w:name w:val="Specifica1 colore"/>
    <w:basedOn w:val="Normale"/>
    <w:pPr>
      <w:framePr w:w="2886" w:h="998" w:hRule="exact" w:wrap="around" w:vAnchor="page" w:hAnchor="margin" w:y="568" w:anchorLock="1"/>
      <w:shd w:val="solid" w:color="FFFFFF" w:fill="FFFFFF"/>
    </w:pPr>
    <w:rPr>
      <w:rFonts w:ascii="Arial" w:hAnsi="Arial"/>
      <w:b/>
      <w:color w:val="003F6E"/>
      <w:sz w:val="18"/>
      <w:szCs w:val="20"/>
    </w:rPr>
  </w:style>
  <w:style w:type="paragraph" w:customStyle="1" w:styleId="Specifica2nero">
    <w:name w:val="Specifica2 nero"/>
    <w:basedOn w:val="Normale"/>
    <w:pPr>
      <w:framePr w:w="2886" w:h="998" w:hRule="exact" w:wrap="around" w:vAnchor="page" w:hAnchor="margin" w:y="568" w:anchorLock="1"/>
      <w:shd w:val="solid" w:color="FFFFFF" w:fill="FFFFFF"/>
    </w:pPr>
    <w:rPr>
      <w:rFonts w:ascii="Arial" w:hAnsi="Arial"/>
      <w:b/>
      <w:sz w:val="18"/>
      <w:szCs w:val="20"/>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rPr>
      <w:rFonts w:ascii="Arial" w:hAnsi="Arial"/>
      <w:sz w:val="14"/>
    </w:rPr>
  </w:style>
  <w:style w:type="character" w:customStyle="1" w:styleId="TestonotaapidipaginaCarattere">
    <w:name w:val="Testo nota a piè di pagina Carattere"/>
    <w:link w:val="Testonotaapidipagina"/>
    <w:rsid w:val="00252895"/>
    <w:rPr>
      <w:rFonts w:ascii="Arial" w:hAnsi="Arial"/>
      <w:b/>
    </w:rPr>
  </w:style>
  <w:style w:type="character" w:styleId="Rimandonotaapidipagina">
    <w:name w:val="footnote reference"/>
    <w:rsid w:val="00252895"/>
    <w:rPr>
      <w:vertAlign w:val="superscript"/>
    </w:rPr>
  </w:style>
  <w:style w:type="paragraph" w:styleId="Testodelblocco">
    <w:name w:val="Block Text"/>
    <w:basedOn w:val="Normale"/>
    <w:rsid w:val="00252895"/>
    <w:pPr>
      <w:tabs>
        <w:tab w:val="left" w:pos="900"/>
      </w:tabs>
      <w:spacing w:line="360" w:lineRule="auto"/>
      <w:ind w:left="360" w:right="98"/>
      <w:jc w:val="both"/>
    </w:pPr>
    <w:rPr>
      <w:rFonts w:ascii="Book Antiqua" w:hAnsi="Book Antiqua" w:cs="Book Antiqua"/>
    </w:rPr>
  </w:style>
  <w:style w:type="table" w:styleId="Grigliatabella">
    <w:name w:val="Table Grid"/>
    <w:basedOn w:val="Tabellanormale"/>
    <w:rsid w:val="00252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rsid w:val="00F82CE3"/>
    <w:rPr>
      <w:rFonts w:ascii="Tahoma" w:hAnsi="Tahoma" w:cs="Tahoma"/>
      <w:sz w:val="16"/>
      <w:szCs w:val="16"/>
    </w:rPr>
  </w:style>
  <w:style w:type="character" w:customStyle="1" w:styleId="TestofumettoCarattere">
    <w:name w:val="Testo fumetto Carattere"/>
    <w:link w:val="Testofumetto"/>
    <w:rsid w:val="00F82CE3"/>
    <w:rPr>
      <w:rFonts w:ascii="Tahoma" w:hAnsi="Tahoma" w:cs="Tahoma"/>
      <w:sz w:val="16"/>
      <w:szCs w:val="16"/>
    </w:rPr>
  </w:style>
  <w:style w:type="character" w:customStyle="1" w:styleId="PidipaginaCarattere">
    <w:name w:val="Piè di pagina Carattere"/>
    <w:link w:val="Pidipagina"/>
    <w:uiPriority w:val="99"/>
    <w:rsid w:val="00751026"/>
    <w:rPr>
      <w:rFonts w:ascii="Arial" w:hAnsi="Arial"/>
      <w:sz w:val="14"/>
      <w:szCs w:val="24"/>
    </w:rPr>
  </w:style>
  <w:style w:type="paragraph" w:styleId="Revisione">
    <w:name w:val="Revision"/>
    <w:hidden/>
    <w:uiPriority w:val="99"/>
    <w:semiHidden/>
    <w:rsid w:val="0097556E"/>
    <w:rPr>
      <w:sz w:val="24"/>
      <w:szCs w:val="24"/>
    </w:rPr>
  </w:style>
  <w:style w:type="character" w:styleId="Rimandocommento">
    <w:name w:val="annotation reference"/>
    <w:basedOn w:val="Carpredefinitoparagrafo"/>
    <w:rsid w:val="00F161D4"/>
    <w:rPr>
      <w:sz w:val="16"/>
      <w:szCs w:val="16"/>
    </w:rPr>
  </w:style>
  <w:style w:type="paragraph" w:styleId="Testocommento">
    <w:name w:val="annotation text"/>
    <w:basedOn w:val="Normale"/>
    <w:link w:val="TestocommentoCarattere"/>
    <w:rsid w:val="00F161D4"/>
    <w:rPr>
      <w:sz w:val="20"/>
      <w:szCs w:val="20"/>
    </w:rPr>
  </w:style>
  <w:style w:type="character" w:customStyle="1" w:styleId="TestocommentoCarattere">
    <w:name w:val="Testo commento Carattere"/>
    <w:basedOn w:val="Carpredefinitoparagrafo"/>
    <w:link w:val="Testocommento"/>
    <w:rsid w:val="00F161D4"/>
  </w:style>
  <w:style w:type="paragraph" w:styleId="Soggettocommento">
    <w:name w:val="annotation subject"/>
    <w:basedOn w:val="Testocommento"/>
    <w:next w:val="Testocommento"/>
    <w:link w:val="SoggettocommentoCarattere"/>
    <w:rsid w:val="00F161D4"/>
    <w:rPr>
      <w:b/>
      <w:bCs/>
    </w:rPr>
  </w:style>
  <w:style w:type="character" w:customStyle="1" w:styleId="SoggettocommentoCarattere">
    <w:name w:val="Soggetto commento Carattere"/>
    <w:basedOn w:val="TestocommentoCarattere"/>
    <w:link w:val="Soggettocommento"/>
    <w:rsid w:val="00F161D4"/>
    <w:rPr>
      <w:b/>
      <w:bCs/>
    </w:rPr>
  </w:style>
  <w:style w:type="character" w:styleId="Collegamentoipertestuale">
    <w:name w:val="Hyperlink"/>
    <w:basedOn w:val="Carpredefinitoparagrafo"/>
    <w:rsid w:val="00F161D4"/>
    <w:rPr>
      <w:color w:val="0000FF" w:themeColor="hyperlink"/>
      <w:u w:val="single"/>
    </w:rPr>
  </w:style>
  <w:style w:type="paragraph" w:styleId="Paragrafoelenco">
    <w:name w:val="List Paragraph"/>
    <w:basedOn w:val="Normale"/>
    <w:uiPriority w:val="34"/>
    <w:qFormat/>
    <w:rsid w:val="00F161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framePr w:w="4320" w:h="1260" w:hSpace="180" w:wrap="around" w:vAnchor="text" w:hAnchor="text" w:x="2340" w:y="196"/>
      <w:pBdr>
        <w:top w:val="single" w:sz="6" w:space="7" w:color="000000"/>
        <w:left w:val="single" w:sz="6" w:space="7" w:color="000000"/>
        <w:bottom w:val="single" w:sz="6" w:space="7" w:color="000000"/>
        <w:right w:val="single" w:sz="6" w:space="7" w:color="000000"/>
      </w:pBdr>
      <w:shd w:val="solid" w:color="FFFFFF" w:fill="FFFFFF"/>
      <w:outlineLvl w:val="0"/>
    </w:pPr>
    <w:rPr>
      <w:rFonts w:ascii="Univers" w:hAnsi="Univers"/>
      <w:b/>
      <w:bCs/>
      <w:sz w:val="14"/>
    </w:rPr>
  </w:style>
  <w:style w:type="paragraph" w:styleId="Titolo2">
    <w:name w:val="heading 2"/>
    <w:basedOn w:val="Normale"/>
    <w:next w:val="Normale"/>
    <w:qFormat/>
    <w:pPr>
      <w:keepNext/>
      <w:outlineLvl w:val="1"/>
    </w:pPr>
    <w:rPr>
      <w:b/>
      <w:sz w:val="22"/>
    </w:rPr>
  </w:style>
  <w:style w:type="paragraph" w:styleId="Titolo3">
    <w:name w:val="heading 3"/>
    <w:basedOn w:val="Normale"/>
    <w:next w:val="Normale"/>
    <w:qFormat/>
    <w:pPr>
      <w:keepNext/>
      <w:framePr w:w="2886" w:h="998" w:hRule="exact" w:wrap="around" w:vAnchor="page" w:hAnchor="margin" w:y="568" w:anchorLock="1"/>
      <w:shd w:val="solid" w:color="FFFFFF" w:fill="FFFFFF"/>
      <w:outlineLvl w:val="2"/>
    </w:pPr>
    <w:rPr>
      <w:rFonts w:ascii="Arial" w:hAnsi="Arial"/>
      <w:b/>
      <w:color w:val="80808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pPr>
      <w:jc w:val="center"/>
    </w:pPr>
    <w:rPr>
      <w:b/>
    </w:rPr>
  </w:style>
  <w:style w:type="character" w:customStyle="1" w:styleId="struttura">
    <w:name w:val="struttura"/>
    <w:rPr>
      <w:rFonts w:ascii="Arial" w:hAnsi="Arial"/>
      <w:b/>
      <w:color w:val="082F67"/>
      <w:sz w:val="14"/>
    </w:rPr>
  </w:style>
  <w:style w:type="paragraph" w:customStyle="1" w:styleId="BodyText21">
    <w:name w:val="Body Text 21"/>
    <w:basedOn w:val="Normale"/>
    <w:rsid w:val="00252895"/>
    <w:pPr>
      <w:tabs>
        <w:tab w:val="left" w:pos="1985"/>
      </w:tabs>
      <w:ind w:left="1985" w:hanging="1985"/>
      <w:jc w:val="both"/>
    </w:pPr>
    <w:rPr>
      <w:rFonts w:ascii="Book Antiqua" w:hAnsi="Book Antiqua"/>
      <w:szCs w:val="20"/>
    </w:rPr>
  </w:style>
  <w:style w:type="paragraph" w:customStyle="1" w:styleId="IndirizzoTelFax">
    <w:name w:val="Indirizzo Tel Fax"/>
    <w:basedOn w:val="Normale"/>
    <w:pPr>
      <w:framePr w:w="2268" w:h="567" w:hRule="exact" w:wrap="around" w:vAnchor="page" w:hAnchor="page" w:x="2263" w:y="15197" w:anchorLock="1"/>
      <w:shd w:val="solid" w:color="FFFFFF" w:fill="FFFFFF"/>
    </w:pPr>
    <w:rPr>
      <w:rFonts w:ascii="Arial" w:hAnsi="Arial"/>
      <w:b/>
      <w:sz w:val="12"/>
      <w:szCs w:val="20"/>
    </w:rPr>
  </w:style>
  <w:style w:type="paragraph" w:customStyle="1" w:styleId="Marchio">
    <w:name w:val="Marchio"/>
    <w:basedOn w:val="Normale"/>
    <w:pPr>
      <w:framePr w:wrap="around" w:vAnchor="page" w:hAnchor="page" w:x="568" w:y="2609"/>
    </w:pPr>
    <w:rPr>
      <w:szCs w:val="20"/>
    </w:rPr>
  </w:style>
  <w:style w:type="paragraph" w:customStyle="1" w:styleId="Logotipo">
    <w:name w:val="Logotipo"/>
    <w:basedOn w:val="Normale"/>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pPr>
      <w:framePr w:w="2835" w:h="510" w:hRule="exact" w:wrap="notBeside" w:vAnchor="page" w:hAnchor="page" w:x="4531" w:y="15197" w:anchorLock="1"/>
      <w:shd w:val="solid" w:color="FFFFFF" w:fill="FFFFFF"/>
      <w:tabs>
        <w:tab w:val="left" w:pos="312"/>
      </w:tabs>
    </w:pPr>
    <w:rPr>
      <w:rFonts w:ascii="Arial" w:hAnsi="Arial"/>
      <w:b/>
      <w:sz w:val="12"/>
      <w:szCs w:val="20"/>
      <w:lang w:val="fr-FR"/>
    </w:rPr>
  </w:style>
  <w:style w:type="paragraph" w:styleId="Testonotaapidipagina">
    <w:name w:val="footnote text"/>
    <w:basedOn w:val="Normale"/>
    <w:link w:val="TestonotaapidipaginaCarattere"/>
    <w:rsid w:val="00252895"/>
    <w:pPr>
      <w:ind w:left="504" w:hanging="504"/>
    </w:pPr>
    <w:rPr>
      <w:rFonts w:ascii="Arial" w:hAnsi="Arial"/>
      <w:b/>
      <w:sz w:val="20"/>
      <w:szCs w:val="20"/>
    </w:rPr>
  </w:style>
  <w:style w:type="paragraph" w:customStyle="1" w:styleId="Destinatario">
    <w:name w:val="Destinatario"/>
    <w:basedOn w:val="Normale"/>
    <w:pPr>
      <w:framePr w:w="4253" w:h="2495" w:hRule="exact" w:hSpace="181" w:wrap="notBeside" w:vAnchor="page" w:hAnchor="page" w:x="6811" w:y="3182" w:anchorLock="1"/>
      <w:shd w:val="solid" w:color="FFFFFF" w:fill="FFFFFF"/>
      <w:spacing w:line="300" w:lineRule="exact"/>
    </w:pPr>
    <w:rPr>
      <w:sz w:val="22"/>
      <w:szCs w:val="20"/>
    </w:rPr>
  </w:style>
  <w:style w:type="paragraph" w:customStyle="1" w:styleId="Protocollo">
    <w:name w:val="Protocollo"/>
    <w:basedOn w:val="Normale"/>
    <w:pPr>
      <w:framePr w:w="4536" w:h="1247" w:hRule="exact" w:wrap="notBeside" w:vAnchor="page" w:hAnchor="page" w:x="2263" w:y="3182" w:anchorLock="1"/>
      <w:shd w:val="solid" w:color="FFFFFF" w:fill="FFFFFF"/>
    </w:pPr>
    <w:rPr>
      <w:sz w:val="22"/>
      <w:szCs w:val="20"/>
    </w:rPr>
  </w:style>
  <w:style w:type="paragraph" w:customStyle="1" w:styleId="Specifica1colore">
    <w:name w:val="Specifica1 colore"/>
    <w:basedOn w:val="Normale"/>
    <w:pPr>
      <w:framePr w:w="2886" w:h="998" w:hRule="exact" w:wrap="around" w:vAnchor="page" w:hAnchor="margin" w:y="568" w:anchorLock="1"/>
      <w:shd w:val="solid" w:color="FFFFFF" w:fill="FFFFFF"/>
    </w:pPr>
    <w:rPr>
      <w:rFonts w:ascii="Arial" w:hAnsi="Arial"/>
      <w:b/>
      <w:color w:val="003F6E"/>
      <w:sz w:val="18"/>
      <w:szCs w:val="20"/>
    </w:rPr>
  </w:style>
  <w:style w:type="paragraph" w:customStyle="1" w:styleId="Specifica2nero">
    <w:name w:val="Specifica2 nero"/>
    <w:basedOn w:val="Normale"/>
    <w:pPr>
      <w:framePr w:w="2886" w:h="998" w:hRule="exact" w:wrap="around" w:vAnchor="page" w:hAnchor="margin" w:y="568" w:anchorLock="1"/>
      <w:shd w:val="solid" w:color="FFFFFF" w:fill="FFFFFF"/>
    </w:pPr>
    <w:rPr>
      <w:rFonts w:ascii="Arial" w:hAnsi="Arial"/>
      <w:b/>
      <w:sz w:val="18"/>
      <w:szCs w:val="20"/>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rPr>
      <w:rFonts w:ascii="Arial" w:hAnsi="Arial"/>
      <w:sz w:val="14"/>
    </w:rPr>
  </w:style>
  <w:style w:type="character" w:customStyle="1" w:styleId="TestonotaapidipaginaCarattere">
    <w:name w:val="Testo nota a piè di pagina Carattere"/>
    <w:link w:val="Testonotaapidipagina"/>
    <w:rsid w:val="00252895"/>
    <w:rPr>
      <w:rFonts w:ascii="Arial" w:hAnsi="Arial"/>
      <w:b/>
    </w:rPr>
  </w:style>
  <w:style w:type="character" w:styleId="Rimandonotaapidipagina">
    <w:name w:val="footnote reference"/>
    <w:rsid w:val="00252895"/>
    <w:rPr>
      <w:vertAlign w:val="superscript"/>
    </w:rPr>
  </w:style>
  <w:style w:type="paragraph" w:styleId="Testodelblocco">
    <w:name w:val="Block Text"/>
    <w:basedOn w:val="Normale"/>
    <w:rsid w:val="00252895"/>
    <w:pPr>
      <w:tabs>
        <w:tab w:val="left" w:pos="900"/>
      </w:tabs>
      <w:spacing w:line="360" w:lineRule="auto"/>
      <w:ind w:left="360" w:right="98"/>
      <w:jc w:val="both"/>
    </w:pPr>
    <w:rPr>
      <w:rFonts w:ascii="Book Antiqua" w:hAnsi="Book Antiqua" w:cs="Book Antiqua"/>
    </w:rPr>
  </w:style>
  <w:style w:type="table" w:styleId="Grigliatabella">
    <w:name w:val="Table Grid"/>
    <w:basedOn w:val="Tabellanormale"/>
    <w:rsid w:val="00252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rsid w:val="00F82CE3"/>
    <w:rPr>
      <w:rFonts w:ascii="Tahoma" w:hAnsi="Tahoma" w:cs="Tahoma"/>
      <w:sz w:val="16"/>
      <w:szCs w:val="16"/>
    </w:rPr>
  </w:style>
  <w:style w:type="character" w:customStyle="1" w:styleId="TestofumettoCarattere">
    <w:name w:val="Testo fumetto Carattere"/>
    <w:link w:val="Testofumetto"/>
    <w:rsid w:val="00F82CE3"/>
    <w:rPr>
      <w:rFonts w:ascii="Tahoma" w:hAnsi="Tahoma" w:cs="Tahoma"/>
      <w:sz w:val="16"/>
      <w:szCs w:val="16"/>
    </w:rPr>
  </w:style>
  <w:style w:type="character" w:customStyle="1" w:styleId="PidipaginaCarattere">
    <w:name w:val="Piè di pagina Carattere"/>
    <w:link w:val="Pidipagina"/>
    <w:uiPriority w:val="99"/>
    <w:rsid w:val="00751026"/>
    <w:rPr>
      <w:rFonts w:ascii="Arial" w:hAnsi="Arial"/>
      <w:sz w:val="14"/>
      <w:szCs w:val="24"/>
    </w:rPr>
  </w:style>
  <w:style w:type="paragraph" w:styleId="Revisione">
    <w:name w:val="Revision"/>
    <w:hidden/>
    <w:uiPriority w:val="99"/>
    <w:semiHidden/>
    <w:rsid w:val="0097556E"/>
    <w:rPr>
      <w:sz w:val="24"/>
      <w:szCs w:val="24"/>
    </w:rPr>
  </w:style>
  <w:style w:type="character" w:styleId="Rimandocommento">
    <w:name w:val="annotation reference"/>
    <w:basedOn w:val="Carpredefinitoparagrafo"/>
    <w:rsid w:val="00F161D4"/>
    <w:rPr>
      <w:sz w:val="16"/>
      <w:szCs w:val="16"/>
    </w:rPr>
  </w:style>
  <w:style w:type="paragraph" w:styleId="Testocommento">
    <w:name w:val="annotation text"/>
    <w:basedOn w:val="Normale"/>
    <w:link w:val="TestocommentoCarattere"/>
    <w:rsid w:val="00F161D4"/>
    <w:rPr>
      <w:sz w:val="20"/>
      <w:szCs w:val="20"/>
    </w:rPr>
  </w:style>
  <w:style w:type="character" w:customStyle="1" w:styleId="TestocommentoCarattere">
    <w:name w:val="Testo commento Carattere"/>
    <w:basedOn w:val="Carpredefinitoparagrafo"/>
    <w:link w:val="Testocommento"/>
    <w:rsid w:val="00F161D4"/>
  </w:style>
  <w:style w:type="paragraph" w:styleId="Soggettocommento">
    <w:name w:val="annotation subject"/>
    <w:basedOn w:val="Testocommento"/>
    <w:next w:val="Testocommento"/>
    <w:link w:val="SoggettocommentoCarattere"/>
    <w:rsid w:val="00F161D4"/>
    <w:rPr>
      <w:b/>
      <w:bCs/>
    </w:rPr>
  </w:style>
  <w:style w:type="character" w:customStyle="1" w:styleId="SoggettocommentoCarattere">
    <w:name w:val="Soggetto commento Carattere"/>
    <w:basedOn w:val="TestocommentoCarattere"/>
    <w:link w:val="Soggettocommento"/>
    <w:rsid w:val="00F161D4"/>
    <w:rPr>
      <w:b/>
      <w:bCs/>
    </w:rPr>
  </w:style>
  <w:style w:type="character" w:styleId="Collegamentoipertestuale">
    <w:name w:val="Hyperlink"/>
    <w:basedOn w:val="Carpredefinitoparagrafo"/>
    <w:rsid w:val="00F161D4"/>
    <w:rPr>
      <w:color w:val="0000FF" w:themeColor="hyperlink"/>
      <w:u w:val="single"/>
    </w:rPr>
  </w:style>
  <w:style w:type="paragraph" w:styleId="Paragrafoelenco">
    <w:name w:val="List Paragraph"/>
    <w:basedOn w:val="Normale"/>
    <w:uiPriority w:val="34"/>
    <w:qFormat/>
    <w:rsid w:val="00F161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701829">
      <w:bodyDiv w:val="1"/>
      <w:marLeft w:val="0"/>
      <w:marRight w:val="0"/>
      <w:marTop w:val="0"/>
      <w:marBottom w:val="0"/>
      <w:divBdr>
        <w:top w:val="none" w:sz="0" w:space="0" w:color="auto"/>
        <w:left w:val="none" w:sz="0" w:space="0" w:color="auto"/>
        <w:bottom w:val="none" w:sz="0" w:space="0" w:color="auto"/>
        <w:right w:val="none" w:sz="0" w:space="0" w:color="auto"/>
      </w:divBdr>
    </w:div>
    <w:div w:id="1074859685">
      <w:bodyDiv w:val="1"/>
      <w:marLeft w:val="0"/>
      <w:marRight w:val="0"/>
      <w:marTop w:val="0"/>
      <w:marBottom w:val="0"/>
      <w:divBdr>
        <w:top w:val="none" w:sz="0" w:space="0" w:color="auto"/>
        <w:left w:val="none" w:sz="0" w:space="0" w:color="auto"/>
        <w:bottom w:val="none" w:sz="0" w:space="0" w:color="auto"/>
        <w:right w:val="none" w:sz="0" w:space="0" w:color="auto"/>
      </w:divBdr>
    </w:div>
    <w:div w:id="1081365046">
      <w:bodyDiv w:val="1"/>
      <w:marLeft w:val="0"/>
      <w:marRight w:val="0"/>
      <w:marTop w:val="0"/>
      <w:marBottom w:val="0"/>
      <w:divBdr>
        <w:top w:val="none" w:sz="0" w:space="0" w:color="auto"/>
        <w:left w:val="none" w:sz="0" w:space="0" w:color="auto"/>
        <w:bottom w:val="none" w:sz="0" w:space="0" w:color="auto"/>
        <w:right w:val="none" w:sz="0" w:space="0" w:color="auto"/>
      </w:divBdr>
    </w:div>
    <w:div w:id="108626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osettiegatti.eu/info/norme/statali/2016_0050.htm" TargetMode="External"/><Relationship Id="rId18" Type="http://schemas.openxmlformats.org/officeDocument/2006/relationships/hyperlink" Target="http://www.bosettiegatti.eu/info/norme/codicepenale.htm" TargetMode="External"/><Relationship Id="rId26" Type="http://schemas.openxmlformats.org/officeDocument/2006/relationships/hyperlink" Target="http://www.bosettiegatti.eu/info/norme/2008_0040.htm" TargetMode="External"/><Relationship Id="rId39" Type="http://schemas.openxmlformats.org/officeDocument/2006/relationships/hyperlink" Target="http://www.bosettiegatti.eu/info/norme/codicecivile.htm" TargetMode="External"/><Relationship Id="rId21" Type="http://schemas.openxmlformats.org/officeDocument/2006/relationships/hyperlink" Target="http://www.bosettiegatti.eu/info/norme/statali/2016_0050.htm" TargetMode="External"/><Relationship Id="rId34" Type="http://schemas.openxmlformats.org/officeDocument/2006/relationships/hyperlink" Target="http://www.bosettiegatti.eu/info/norme/1990_0055.htm"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bosettiegatti.eu/info/norme/codicepenale.htm" TargetMode="External"/><Relationship Id="rId20" Type="http://schemas.openxmlformats.org/officeDocument/2006/relationships/hyperlink" Target="http://www.bosettiegatti.eu/info/norme/codicepenale.htm" TargetMode="External"/><Relationship Id="rId29" Type="http://schemas.openxmlformats.org/officeDocument/2006/relationships/hyperlink" Target="http://www.bosettiegatti.eu/info/norme/statali/2016_0050.ht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codicepenale.htm" TargetMode="External"/><Relationship Id="rId24" Type="http://schemas.openxmlformats.org/officeDocument/2006/relationships/hyperlink" Target="http://www.bosettiegatti.eu/info/norme/2011_0159.htm" TargetMode="External"/><Relationship Id="rId32" Type="http://schemas.openxmlformats.org/officeDocument/2006/relationships/hyperlink" Target="http://www.bosettiegatti.eu/info/norme/2001_0231.htm" TargetMode="External"/><Relationship Id="rId37" Type="http://schemas.openxmlformats.org/officeDocument/2006/relationships/hyperlink" Target="http://www.bosettiegatti.eu/info/norme/codicepenale.htm"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bosettiegatti.eu/info/norme/2006_0152.htm" TargetMode="External"/><Relationship Id="rId23" Type="http://schemas.openxmlformats.org/officeDocument/2006/relationships/hyperlink" Target="http://www.bosettiegatti.eu/info/norme/2011_0159.htm" TargetMode="External"/><Relationship Id="rId28" Type="http://schemas.openxmlformats.org/officeDocument/2006/relationships/hyperlink" Target="http://www.bosettiegatti.eu/info/norme/statali/2016_0050.htm" TargetMode="External"/><Relationship Id="rId36" Type="http://schemas.openxmlformats.org/officeDocument/2006/relationships/hyperlink" Target="http://www.bosettiegatti.eu/info/norme/codicepenale.htm" TargetMode="External"/><Relationship Id="rId10" Type="http://schemas.openxmlformats.org/officeDocument/2006/relationships/hyperlink" Target="http://www.bosettiegatti.eu/info/norme/statali/2016_0050.htm" TargetMode="External"/><Relationship Id="rId19" Type="http://schemas.openxmlformats.org/officeDocument/2006/relationships/hyperlink" Target="http://www.bosettiegatti.eu/info/norme/codicecivile.htm" TargetMode="External"/><Relationship Id="rId31" Type="http://schemas.openxmlformats.org/officeDocument/2006/relationships/hyperlink" Target="http://www.bosettiegatti.eu/info/norme/statali/2016_0050.htm" TargetMode="External"/><Relationship Id="rId4" Type="http://schemas.microsoft.com/office/2007/relationships/stylesWithEffects" Target="stylesWithEffects.xml"/><Relationship Id="rId9" Type="http://schemas.openxmlformats.org/officeDocument/2006/relationships/hyperlink" Target="http://www.bosettiegatti.eu/info/norme/codiceprocedurapenale.htm" TargetMode="External"/><Relationship Id="rId14" Type="http://schemas.openxmlformats.org/officeDocument/2006/relationships/hyperlink" Target="http://www.bosettiegatti.eu/info/norme/statali/2016_0050.htm" TargetMode="External"/><Relationship Id="rId22" Type="http://schemas.openxmlformats.org/officeDocument/2006/relationships/hyperlink" Target="http://www.bosettiegatti.eu/info/norme/2011_0159.htm" TargetMode="External"/><Relationship Id="rId27" Type="http://schemas.openxmlformats.org/officeDocument/2006/relationships/hyperlink" Target="http://www.bosettiegatti.eu/info/norme/statali/2016_0050.htm" TargetMode="External"/><Relationship Id="rId30" Type="http://schemas.openxmlformats.org/officeDocument/2006/relationships/hyperlink" Target="http://www.bosettiegatti.eu/info/norme/statali/2016_0050.htm" TargetMode="External"/><Relationship Id="rId35" Type="http://schemas.openxmlformats.org/officeDocument/2006/relationships/hyperlink" Target="http://www.bosettiegatti.eu/info/norme/1999_0068.htm"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bosettiegatti.eu/info/norme/codicepenale.htm" TargetMode="External"/><Relationship Id="rId17" Type="http://schemas.openxmlformats.org/officeDocument/2006/relationships/hyperlink" Target="http://www.bosettiegatti.eu/info/norme/codicepenale.htm" TargetMode="External"/><Relationship Id="rId25" Type="http://schemas.openxmlformats.org/officeDocument/2006/relationships/hyperlink" Target="http://www.bosettiegatti.eu/info/norme/2011_0159.htm" TargetMode="External"/><Relationship Id="rId33" Type="http://schemas.openxmlformats.org/officeDocument/2006/relationships/hyperlink" Target="http://www.bosettiegatti.eu/info/norme/2008_0081.htm" TargetMode="External"/><Relationship Id="rId38" Type="http://schemas.openxmlformats.org/officeDocument/2006/relationships/hyperlink" Target="http://www.bosettiegatti.eu/info/norme/1981_0689.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D276-EE6D-46B5-8D18-B0762D385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7</Pages>
  <Words>2283</Words>
  <Characters>16256</Characters>
  <Application>Microsoft Office Word</Application>
  <DocSecurity>0</DocSecurity>
  <Lines>135</Lines>
  <Paragraphs>37</Paragraphs>
  <ScaleCrop>false</ScaleCrop>
  <HeadingPairs>
    <vt:vector size="2" baseType="variant">
      <vt:variant>
        <vt:lpstr>Titolo</vt:lpstr>
      </vt:variant>
      <vt:variant>
        <vt:i4>1</vt:i4>
      </vt:variant>
    </vt:vector>
  </HeadingPairs>
  <TitlesOfParts>
    <vt:vector size="1" baseType="lpstr">
      <vt:lpstr>Notizie per la Stampa</vt:lpstr>
    </vt:vector>
  </TitlesOfParts>
  <Company>Politecnico di Milano</Company>
  <LinksUpToDate>false</LinksUpToDate>
  <CharactersWithSpaces>18502</CharactersWithSpaces>
  <SharedDoc>false</SharedDoc>
  <HLinks>
    <vt:vector size="30" baseType="variant">
      <vt:variant>
        <vt:i4>6422544</vt:i4>
      </vt:variant>
      <vt:variant>
        <vt:i4>12</vt:i4>
      </vt:variant>
      <vt:variant>
        <vt:i4>0</vt:i4>
      </vt:variant>
      <vt:variant>
        <vt:i4>5</vt:i4>
      </vt:variant>
      <vt:variant>
        <vt:lpwstr>javascript:Qlink('http://polu/Lex/L_showdocFTC_Q.asp?bd=LE&amp;tipo=0&amp;estr=ORIGINALL_______19811124000000000000689A0004S00',%20true,%20'')</vt:lpwstr>
      </vt:variant>
      <vt:variant>
        <vt:lpwstr/>
      </vt:variant>
      <vt:variant>
        <vt:i4>2883661</vt:i4>
      </vt:variant>
      <vt:variant>
        <vt:i4>9</vt:i4>
      </vt:variant>
      <vt:variant>
        <vt:i4>0</vt:i4>
      </vt:variant>
      <vt:variant>
        <vt:i4>5</vt:i4>
      </vt:variant>
      <vt:variant>
        <vt:lpwstr>javascript:Qlink('http://polu/Lex/L_showdocFTC_Q.asp?bd=LE&amp;tipo=0&amp;estr=ORIGINALL_______19910712000000000000203',%20true,%20'')</vt:lpwstr>
      </vt:variant>
      <vt:variant>
        <vt:lpwstr/>
      </vt:variant>
      <vt:variant>
        <vt:i4>6619182</vt:i4>
      </vt:variant>
      <vt:variant>
        <vt:i4>6</vt:i4>
      </vt:variant>
      <vt:variant>
        <vt:i4>0</vt:i4>
      </vt:variant>
      <vt:variant>
        <vt:i4>5</vt:i4>
      </vt:variant>
      <vt:variant>
        <vt:lpwstr>javascript:Qlink('http://polu/Lex/L_showdocFTC_Q.asp?bd=LE&amp;tipo=0&amp;estr=ORIGINALDL______19910513000000000000152A0007S00',%20true,%20'')</vt:lpwstr>
      </vt:variant>
      <vt:variant>
        <vt:lpwstr/>
      </vt:variant>
      <vt:variant>
        <vt:i4>7274551</vt:i4>
      </vt:variant>
      <vt:variant>
        <vt:i4>3</vt:i4>
      </vt:variant>
      <vt:variant>
        <vt:i4>0</vt:i4>
      </vt:variant>
      <vt:variant>
        <vt:i4>5</vt:i4>
      </vt:variant>
      <vt:variant>
        <vt:lpwstr>javascript:Qlink('http://polu/giurisprudenza/G_naviga_Q.asp?bd=CO&amp;estr=CPXA0629',%20false,%20'')</vt:lpwstr>
      </vt:variant>
      <vt:variant>
        <vt:lpwstr/>
      </vt:variant>
      <vt:variant>
        <vt:i4>7077948</vt:i4>
      </vt:variant>
      <vt:variant>
        <vt:i4>0</vt:i4>
      </vt:variant>
      <vt:variant>
        <vt:i4>0</vt:i4>
      </vt:variant>
      <vt:variant>
        <vt:i4>5</vt:i4>
      </vt:variant>
      <vt:variant>
        <vt:lpwstr>javascript:Qlink('http://polu/giurisprudenza/G_naviga_Q.asp?bd=CO&amp;estr=CPXA0317',%20false,%20'')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Notizie per la Stampa</dc:title>
  <dc:creator>Roberta Riboldi</dc:creator>
  <cp:lastModifiedBy>Roberta Riboldi</cp:lastModifiedBy>
  <cp:revision>14</cp:revision>
  <cp:lastPrinted>2015-06-24T09:44:00Z</cp:lastPrinted>
  <dcterms:created xsi:type="dcterms:W3CDTF">2016-05-05T08:37:00Z</dcterms:created>
  <dcterms:modified xsi:type="dcterms:W3CDTF">2016-06-30T14:42:00Z</dcterms:modified>
</cp:coreProperties>
</file>